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F534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5F534B" w:rsidRDefault="000E5DCD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5F534B" w:rsidRDefault="000E5DC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5F534B" w:rsidRDefault="000E5DC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5F534B" w:rsidRDefault="000E5DC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5F534B" w:rsidRDefault="005F534B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5F534B">
      <w:pPr>
        <w:ind w:left="706"/>
        <w:jc w:val="center"/>
        <w:rPr>
          <w:b/>
          <w:bCs/>
          <w:sz w:val="28"/>
          <w:szCs w:val="28"/>
        </w:rPr>
      </w:pPr>
    </w:p>
    <w:p w:rsidR="005F534B" w:rsidRDefault="00CE0099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 w:rsidR="000E5DCD">
        <w:rPr>
          <w:b/>
          <w:bCs/>
          <w:sz w:val="28"/>
          <w:szCs w:val="28"/>
        </w:rPr>
        <w:t>ДИСЦИПЛИНЫ</w:t>
      </w:r>
    </w:p>
    <w:p w:rsidR="005F534B" w:rsidRDefault="000E5DCD" w:rsidP="00CE0099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ОУДБ.02 Литература</w:t>
      </w:r>
    </w:p>
    <w:p w:rsidR="005F534B" w:rsidRDefault="000E5DCD">
      <w:pPr>
        <w:jc w:val="center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  <w:lang w:eastAsia="en-US"/>
        </w:rPr>
        <w:t>15.01.05 Сварщик (ручной частично механизированной сварки (наплавки)</w:t>
      </w:r>
      <w:r>
        <w:rPr>
          <w:bCs/>
          <w:sz w:val="28"/>
          <w:szCs w:val="28"/>
          <w:lang w:eastAsia="en-US"/>
        </w:rPr>
        <w:t>.</w:t>
      </w:r>
      <w:proofErr w:type="gramEnd"/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ind w:left="2772"/>
        <w:jc w:val="both"/>
        <w:rPr>
          <w:sz w:val="28"/>
          <w:szCs w:val="28"/>
        </w:rPr>
      </w:pPr>
    </w:p>
    <w:p w:rsidR="005F534B" w:rsidRDefault="005F534B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CE0099" w:rsidRDefault="00CE0099">
      <w:pPr>
        <w:spacing w:line="240" w:lineRule="exact"/>
        <w:jc w:val="both"/>
        <w:rPr>
          <w:sz w:val="28"/>
          <w:szCs w:val="28"/>
        </w:rPr>
      </w:pPr>
    </w:p>
    <w:p w:rsidR="005F534B" w:rsidRDefault="00CE009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C72EF0" w:rsidRDefault="00C72EF0" w:rsidP="00C72EF0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f2"/>
            <w:rFonts w:eastAsia="Arial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ff2"/>
            <w:rFonts w:eastAsia="Arial"/>
            <w:color w:val="000000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f2"/>
            <w:rFonts w:eastAsia="Arial"/>
            <w:color w:val="000000"/>
          </w:rPr>
          <w:t>1.2. Планируемые результаты освоения дисциплины</w:t>
        </w:r>
        <w:r>
          <w:rPr>
            <w:rStyle w:val="aff2"/>
            <w:rFonts w:eastAsia="Arial"/>
            <w:color w:val="000000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f2"/>
            <w:rFonts w:eastAsia="Arial"/>
            <w:color w:val="000000"/>
          </w:rPr>
          <w:t>2.1. Трудоемкость освоения дисциплины</w:t>
        </w:r>
        <w:r>
          <w:rPr>
            <w:rStyle w:val="aff2"/>
            <w:rFonts w:eastAsia="Arial"/>
            <w:color w:val="000000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f2"/>
            <w:rFonts w:eastAsia="Arial"/>
            <w:color w:val="000000"/>
          </w:rPr>
          <w:t>2.2. Содержание дисциплины</w:t>
        </w:r>
        <w:r>
          <w:rPr>
            <w:rStyle w:val="aff2"/>
            <w:rFonts w:eastAsia="Arial"/>
            <w:color w:val="000000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f2"/>
            <w:rFonts w:eastAsia="Arial"/>
            <w:color w:val="000000"/>
          </w:rPr>
          <w:t>3.1. Материально-техническое обеспечение</w:t>
        </w:r>
        <w:r>
          <w:rPr>
            <w:rStyle w:val="aff2"/>
            <w:rFonts w:eastAsia="Arial"/>
            <w:color w:val="000000"/>
          </w:rPr>
          <w:tab/>
        </w:r>
      </w:hyperlink>
    </w:p>
    <w:p w:rsidR="00C72EF0" w:rsidRDefault="00C72EF0" w:rsidP="00C72EF0">
      <w:pPr>
        <w:pStyle w:val="ab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f2"/>
            <w:rFonts w:eastAsia="Arial"/>
            <w:color w:val="000000"/>
          </w:rPr>
          <w:t>3.2. Учебно-методическое обеспечение</w:t>
        </w:r>
        <w:r>
          <w:rPr>
            <w:rStyle w:val="aff2"/>
            <w:rFonts w:eastAsia="Arial"/>
            <w:color w:val="000000"/>
          </w:rPr>
          <w:tab/>
        </w:r>
      </w:hyperlink>
    </w:p>
    <w:p w:rsidR="005F534B" w:rsidRDefault="00C72EF0" w:rsidP="00C72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hyperlink w:anchor="_Toc156825299" w:tooltip="#_Toc156825299" w:history="1"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f2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72EF0" w:rsidRDefault="00C72EF0" w:rsidP="00C72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C72EF0" w:rsidRDefault="00C72EF0" w:rsidP="00C72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C72EF0" w:rsidRDefault="00C72EF0" w:rsidP="00C72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F534B" w:rsidRDefault="005F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F534B" w:rsidRDefault="000E5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5F534B" w:rsidRDefault="000E5DCD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02 Литература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</w:t>
      </w:r>
      <w:proofErr w:type="gramStart"/>
      <w:r>
        <w:rPr>
          <w:sz w:val="28"/>
          <w:szCs w:val="28"/>
        </w:rPr>
        <w:t>)(</w:t>
      </w:r>
      <w:proofErr w:type="gramEnd"/>
      <w:r>
        <w:rPr>
          <w:sz w:val="28"/>
          <w:szCs w:val="28"/>
        </w:rPr>
        <w:t xml:space="preserve">утвержденного Приказом Министерство Просвещения России от </w:t>
      </w:r>
      <w:r>
        <w:rPr>
          <w:sz w:val="28"/>
        </w:rPr>
        <w:t>15.11.2023 N 863</w:t>
      </w:r>
      <w:r>
        <w:rPr>
          <w:sz w:val="28"/>
          <w:szCs w:val="28"/>
        </w:rPr>
        <w:t xml:space="preserve">),  с учетом  рабочей программы воспитания по профессии </w:t>
      </w:r>
      <w:proofErr w:type="gramStart"/>
      <w:r>
        <w:rPr>
          <w:sz w:val="28"/>
          <w:szCs w:val="28"/>
        </w:rPr>
        <w:t>15.01.05 Сварщик (ручной частично механизированной сварки (наплавки)</w:t>
      </w:r>
      <w:r>
        <w:rPr>
          <w:bCs/>
          <w:sz w:val="28"/>
          <w:szCs w:val="28"/>
        </w:rPr>
        <w:t>.</w:t>
      </w:r>
      <w:proofErr w:type="gramEnd"/>
    </w:p>
    <w:p w:rsidR="005F534B" w:rsidRDefault="005F534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5F534B" w:rsidRDefault="005F534B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5F534B" w:rsidRDefault="000E5DCD" w:rsidP="002526F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F534B" w:rsidRDefault="005F534B">
      <w:pPr>
        <w:ind w:firstLine="567"/>
        <w:jc w:val="both"/>
        <w:rPr>
          <w:b/>
          <w:sz w:val="28"/>
          <w:szCs w:val="28"/>
        </w:rPr>
      </w:pPr>
    </w:p>
    <w:p w:rsidR="005F534B" w:rsidRDefault="000E5DC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 учебным предметом ФГОС СОО.</w:t>
      </w:r>
    </w:p>
    <w:p w:rsidR="005F534B" w:rsidRDefault="000E5DCD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 СПО по </w:t>
      </w:r>
      <w:r>
        <w:rPr>
          <w:bCs/>
          <w:sz w:val="28"/>
          <w:szCs w:val="28"/>
        </w:rPr>
        <w:t>профессии 15.01.05 Сварщик (ручной частично механизированной сварки (наплавки).</w:t>
      </w:r>
      <w:proofErr w:type="gramEnd"/>
    </w:p>
    <w:p w:rsidR="005F534B" w:rsidRDefault="005F534B">
      <w:pPr>
        <w:spacing w:line="276" w:lineRule="auto"/>
        <w:ind w:firstLine="567"/>
        <w:jc w:val="both"/>
        <w:rPr>
          <w:rFonts w:ascii="OfficinaSansBookC" w:hAnsi="OfficinaSansBookC"/>
          <w:b/>
          <w:sz w:val="28"/>
          <w:szCs w:val="28"/>
        </w:rPr>
      </w:pPr>
    </w:p>
    <w:p w:rsidR="005F534B" w:rsidRDefault="000E5DCD" w:rsidP="002526F4">
      <w:pPr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5F534B" w:rsidRDefault="005F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Цели изучения литературы на уровне среднего общего образования состоят в </w:t>
      </w:r>
      <w:proofErr w:type="spellStart"/>
      <w:r>
        <w:rPr>
          <w:bCs/>
          <w:iCs/>
          <w:sz w:val="28"/>
          <w:szCs w:val="28"/>
        </w:rPr>
        <w:t>сформированности</w:t>
      </w:r>
      <w:proofErr w:type="spellEnd"/>
      <w:r>
        <w:rPr>
          <w:bCs/>
          <w:iCs/>
          <w:sz w:val="28"/>
          <w:szCs w:val="28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 xml:space="preserve">Реализация этих целей связана с </w:t>
      </w:r>
      <w:r>
        <w:rPr>
          <w:bCs/>
          <w:iCs/>
          <w:sz w:val="28"/>
          <w:szCs w:val="28"/>
        </w:rPr>
        <w:lastRenderedPageBreak/>
        <w:t>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F534B" w:rsidRDefault="005F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5F534B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5F534B" w:rsidRDefault="000E5DCD">
      <w:pPr>
        <w:ind w:firstLine="709"/>
        <w:jc w:val="both"/>
        <w:rPr>
          <w:b/>
        </w:rPr>
      </w:pPr>
      <w:r>
        <w:rPr>
          <w:b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 xml:space="preserve">В результате освоения программы по дисциплине «Литература», предполагается достижение: 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</w:t>
      </w:r>
      <w:proofErr w:type="spellStart"/>
      <w:r>
        <w:t>метапредметных</w:t>
      </w:r>
      <w:proofErr w:type="spellEnd"/>
      <w:r>
        <w:t xml:space="preserve"> результатов; 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5F534B" w:rsidRDefault="000E5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:rsidR="005F534B" w:rsidRDefault="000E5DCD">
      <w:pPr>
        <w:ind w:firstLine="709"/>
        <w:jc w:val="both"/>
        <w:rPr>
          <w:bCs/>
        </w:rPr>
      </w:pPr>
      <w:r>
        <w:rPr>
          <w:bCs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Pr="005C365E">
        <w:rPr>
          <w:bCs/>
        </w:rPr>
        <w:t>ООП-П).</w:t>
      </w:r>
    </w:p>
    <w:p w:rsidR="005F534B" w:rsidRDefault="000E5DCD">
      <w:pPr>
        <w:ind w:firstLine="709"/>
        <w:jc w:val="both"/>
        <w:rPr>
          <w:bCs/>
        </w:rPr>
      </w:pPr>
      <w:r>
        <w:rPr>
          <w:bCs/>
        </w:rPr>
        <w:t xml:space="preserve">В результате освоения дисциплины </w:t>
      </w:r>
      <w:proofErr w:type="gramStart"/>
      <w:r>
        <w:rPr>
          <w:bCs/>
        </w:rPr>
        <w:t>обучающийся</w:t>
      </w:r>
      <w:proofErr w:type="gramEnd"/>
      <w:r>
        <w:rPr>
          <w:bCs/>
        </w:rPr>
        <w:t xml:space="preserve">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5F534B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F534B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5F534B" w:rsidRDefault="005F534B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F534B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</w:t>
            </w:r>
            <w:proofErr w:type="gramStart"/>
            <w:r>
              <w:t>1</w:t>
            </w:r>
            <w:proofErr w:type="gramEnd"/>
            <w: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5F534B" w:rsidRDefault="000E5DCD">
            <w:proofErr w:type="gramStart"/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  <w:proofErr w:type="gramEnd"/>
          </w:p>
          <w:p w:rsidR="005F534B" w:rsidRDefault="005F534B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литературе как неотъемлемой части культуры;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определять и учитывать историко-культурный контекст и конте</w:t>
            </w:r>
            <w:proofErr w:type="gramStart"/>
            <w:r>
              <w:t>кст тв</w:t>
            </w:r>
            <w:proofErr w:type="gramEnd"/>
            <w: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5F534B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</w:t>
            </w:r>
            <w:proofErr w:type="gramStart"/>
            <w:r>
              <w:t xml:space="preserve"> И</w:t>
            </w:r>
            <w:proofErr w:type="gramEnd"/>
            <w: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 безопасности личности</w:t>
            </w: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 xml:space="preserve"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общего и основного общего образования):</w:t>
            </w:r>
          </w:p>
          <w:p w:rsidR="005F534B" w:rsidRDefault="005F534B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:rsidR="005F534B" w:rsidRDefault="005F534B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5F534B" w:rsidRDefault="000E5DCD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умение работать с разными информационными источниками, в том числе в </w:t>
            </w:r>
            <w:proofErr w:type="spellStart"/>
            <w:r>
              <w:t>медиапространстве</w:t>
            </w:r>
            <w:proofErr w:type="spellEnd"/>
            <w:r>
              <w:t>, использовать ресурсы традиционных библиотек и электронных библиотечных систем</w:t>
            </w:r>
          </w:p>
        </w:tc>
      </w:tr>
      <w:tr w:rsidR="005F534B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 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 Овладение универсальными коммуникативными действиями: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стратегического поведения в различных ситуациях, проявление творчества и воображения, инициатива;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аргументов других людей при анализе результатов деятельности;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 xml:space="preserve">во всех сферах своей деятельности, </w:t>
            </w:r>
            <w:proofErr w:type="gramStart"/>
            <w:r>
              <w:t>готовый</w:t>
            </w:r>
            <w:proofErr w:type="gramEnd"/>
            <w:r>
              <w:t xml:space="preserve"> к исполнению разнообразных социальных ролей, востребованных бизнесом, обществом и государством.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реакции на критику.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5F534B" w:rsidRDefault="005F53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взаимосвязи между языковым, литературным, интеллектуальным, духовно-нравственным развитием личности</w:t>
            </w:r>
          </w:p>
        </w:tc>
      </w:tr>
      <w:tr w:rsidR="005F534B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</w:t>
            </w:r>
            <w:proofErr w:type="gramStart"/>
            <w:r>
              <w:t xml:space="preserve"> 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эстетического воспитания: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личности.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умение смягчать конфликты;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</w:t>
            </w:r>
            <w:proofErr w:type="gramStart"/>
            <w:r>
              <w:t>выражающий</w:t>
            </w:r>
            <w:proofErr w:type="gramEnd"/>
            <w:r>
              <w:t xml:space="preserve"> свою российскую идентичность в поликультурном </w:t>
            </w:r>
          </w:p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и многоконфессиональном российском </w:t>
            </w:r>
            <w:proofErr w:type="gramStart"/>
            <w:r>
              <w:t>обществе</w:t>
            </w:r>
            <w:proofErr w:type="gramEnd"/>
            <w:r>
              <w:t xml:space="preserve">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>готовности к защите Родины, способность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</w:t>
            </w:r>
            <w:proofErr w:type="spellStart"/>
            <w:proofErr w:type="gramStart"/>
            <w:r>
              <w:t>вырази-тельно</w:t>
            </w:r>
            <w:proofErr w:type="spellEnd"/>
            <w:proofErr w:type="gramEnd"/>
            <w:r>
              <w:t xml:space="preserve">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 xml:space="preserve">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обще-</w:t>
            </w:r>
            <w:proofErr w:type="spellStart"/>
            <w:r>
              <w:t>го</w:t>
            </w:r>
            <w:proofErr w:type="spellEnd"/>
            <w:r>
              <w:t xml:space="preserve"> и основного общего образования)</w:t>
            </w:r>
          </w:p>
          <w:p w:rsidR="005F534B" w:rsidRDefault="005F534B">
            <w:pPr>
              <w:tabs>
                <w:tab w:val="left" w:pos="8400"/>
              </w:tabs>
              <w:spacing w:line="276" w:lineRule="auto"/>
              <w:jc w:val="both"/>
            </w:pPr>
          </w:p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5F534B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 как средства взаимодействия между людьми и познания мира;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5F534B" w:rsidRDefault="005F53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 xml:space="preserve">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</w:t>
            </w:r>
            <w:proofErr w:type="gramStart"/>
            <w:r>
              <w:t>отечественного</w:t>
            </w:r>
            <w:proofErr w:type="gramEnd"/>
            <w:r>
              <w:t xml:space="preserve"> 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5F534B" w:rsidRDefault="000E5DC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народного творчества в искусстве. Выражение </w:t>
            </w:r>
            <w:proofErr w:type="gramStart"/>
            <w:r>
              <w:t>ценностного</w:t>
            </w:r>
            <w:proofErr w:type="gramEnd"/>
            <w:r>
              <w:t xml:space="preserve">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5F534B" w:rsidRDefault="000E5DCD">
            <w:pPr>
              <w:tabs>
                <w:tab w:val="left" w:pos="8400"/>
              </w:tabs>
              <w:spacing w:line="276" w:lineRule="auto"/>
              <w:jc w:val="both"/>
            </w:pPr>
            <w:proofErr w:type="gramStart"/>
            <w:r>
              <w:lastRenderedPageBreak/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</w:t>
            </w:r>
            <w:proofErr w:type="spellStart"/>
            <w:r>
              <w:t>го</w:t>
            </w:r>
            <w:proofErr w:type="spellEnd"/>
            <w:r>
              <w:t xml:space="preserve"> языка</w:t>
            </w:r>
            <w:proofErr w:type="gramEnd"/>
          </w:p>
        </w:tc>
      </w:tr>
    </w:tbl>
    <w:p w:rsidR="005F534B" w:rsidRDefault="005F534B">
      <w:pPr>
        <w:ind w:firstLine="709"/>
        <w:jc w:val="both"/>
        <w:rPr>
          <w:bCs/>
        </w:rPr>
      </w:pPr>
    </w:p>
    <w:p w:rsidR="005F534B" w:rsidRDefault="005F534B"/>
    <w:p w:rsidR="005F534B" w:rsidRDefault="005F534B">
      <w:pPr>
        <w:sectPr w:rsidR="005F534B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5F534B" w:rsidRDefault="000E5DCD">
      <w:pPr>
        <w:ind w:firstLine="567"/>
        <w:jc w:val="both"/>
      </w:pPr>
      <w:bookmarkStart w:id="4" w:name="_Toc81398207"/>
      <w:bookmarkStart w:id="5" w:name="_Toc124254179"/>
      <w:bookmarkStart w:id="6" w:name="_Toc124254255"/>
      <w:bookmarkStart w:id="7" w:name="_Toc124254522"/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5F534B" w:rsidRDefault="005F534B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5F534B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5F534B" w:rsidRDefault="000E5DCD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5F534B" w:rsidRDefault="000E5DCD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5F534B">
        <w:trPr>
          <w:trHeight w:val="20"/>
        </w:trPr>
        <w:tc>
          <w:tcPr>
            <w:tcW w:w="959" w:type="dxa"/>
            <w:vMerge w:val="restart"/>
          </w:tcPr>
          <w:p w:rsidR="005F534B" w:rsidRDefault="000E5DCD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01</w:t>
            </w:r>
          </w:p>
        </w:tc>
        <w:tc>
          <w:tcPr>
            <w:tcW w:w="2551" w:type="dxa"/>
            <w:vMerge w:val="restart"/>
          </w:tcPr>
          <w:p w:rsidR="005F534B" w:rsidRDefault="000E5DCD">
            <w:r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proofErr w:type="gramStart"/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  <w:proofErr w:type="gramEnd"/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</w:t>
            </w:r>
            <w:proofErr w:type="gramStart"/>
            <w:r>
              <w:rPr>
                <w:bCs/>
              </w:rPr>
              <w:t>профессиональной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методы работы в профессиональной и смежных сферах;</w:t>
            </w:r>
            <w:proofErr w:type="gramEnd"/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</w:t>
            </w:r>
            <w:proofErr w:type="gramStart"/>
            <w:r>
              <w:rPr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5F534B">
        <w:trPr>
          <w:trHeight w:val="20"/>
        </w:trPr>
        <w:tc>
          <w:tcPr>
            <w:tcW w:w="959" w:type="dxa"/>
            <w:vMerge w:val="restart"/>
          </w:tcPr>
          <w:p w:rsidR="005F534B" w:rsidRDefault="000E5DCD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02</w:t>
            </w:r>
          </w:p>
        </w:tc>
        <w:tc>
          <w:tcPr>
            <w:tcW w:w="2551" w:type="dxa"/>
            <w:vMerge w:val="restart"/>
          </w:tcPr>
          <w:p w:rsidR="005F534B" w:rsidRDefault="000E5DCD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</w:t>
            </w:r>
          </w:p>
        </w:tc>
      </w:tr>
      <w:tr w:rsidR="005F534B">
        <w:trPr>
          <w:trHeight w:val="20"/>
        </w:trPr>
        <w:tc>
          <w:tcPr>
            <w:tcW w:w="959" w:type="dxa"/>
            <w:vMerge w:val="restart"/>
          </w:tcPr>
          <w:p w:rsidR="005F534B" w:rsidRDefault="000E5DCD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ОК</w:t>
            </w:r>
            <w:proofErr w:type="gramEnd"/>
            <w:r>
              <w:rPr>
                <w:iCs/>
              </w:rPr>
              <w:t xml:space="preserve"> 04</w:t>
            </w:r>
          </w:p>
        </w:tc>
        <w:tc>
          <w:tcPr>
            <w:tcW w:w="2551" w:type="dxa"/>
            <w:vMerge w:val="restart"/>
          </w:tcPr>
          <w:p w:rsidR="005F534B" w:rsidRDefault="000E5DCD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5F534B">
        <w:trPr>
          <w:trHeight w:val="20"/>
        </w:trPr>
        <w:tc>
          <w:tcPr>
            <w:tcW w:w="959" w:type="dxa"/>
            <w:vMerge w:val="restart"/>
          </w:tcPr>
          <w:p w:rsidR="005F534B" w:rsidRDefault="000E5DCD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05</w:t>
            </w:r>
          </w:p>
        </w:tc>
        <w:tc>
          <w:tcPr>
            <w:tcW w:w="2551" w:type="dxa"/>
            <w:vMerge w:val="restart"/>
          </w:tcPr>
          <w:p w:rsidR="005F534B" w:rsidRDefault="000E5DCD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5F534B">
        <w:trPr>
          <w:trHeight w:val="20"/>
        </w:trPr>
        <w:tc>
          <w:tcPr>
            <w:tcW w:w="959" w:type="dxa"/>
            <w:vMerge w:val="restart"/>
          </w:tcPr>
          <w:p w:rsidR="005F534B" w:rsidRDefault="000E5DCD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09</w:t>
            </w:r>
          </w:p>
        </w:tc>
        <w:tc>
          <w:tcPr>
            <w:tcW w:w="2551" w:type="dxa"/>
            <w:vMerge w:val="restart"/>
          </w:tcPr>
          <w:p w:rsidR="005F534B" w:rsidRDefault="000E5DCD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5F534B">
        <w:trPr>
          <w:trHeight w:val="20"/>
        </w:trPr>
        <w:tc>
          <w:tcPr>
            <w:tcW w:w="959" w:type="dxa"/>
            <w:vMerge/>
          </w:tcPr>
          <w:p w:rsidR="005F534B" w:rsidRDefault="005F534B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5F534B" w:rsidRDefault="005F534B"/>
        </w:tc>
        <w:tc>
          <w:tcPr>
            <w:tcW w:w="6124" w:type="dxa"/>
          </w:tcPr>
          <w:p w:rsidR="005F534B" w:rsidRDefault="000E5DCD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5F534B" w:rsidRDefault="005F534B">
      <w:pPr>
        <w:ind w:firstLine="709"/>
        <w:jc w:val="both"/>
        <w:rPr>
          <w:b/>
          <w:bCs/>
        </w:rPr>
        <w:sectPr w:rsidR="005F534B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5F534B" w:rsidRPr="000E5DCD" w:rsidRDefault="000E5DCD">
      <w:pPr>
        <w:pStyle w:val="10"/>
        <w:ind w:left="-360" w:firstLine="0"/>
        <w:jc w:val="center"/>
        <w:rPr>
          <w:b/>
        </w:rPr>
      </w:pPr>
      <w:r w:rsidRPr="000E5DCD">
        <w:rPr>
          <w:b/>
        </w:rPr>
        <w:lastRenderedPageBreak/>
        <w:t>2. СТРУКТУРА И СОДЕРЖАНИЕ ДИСЦИПЛИНЫ</w:t>
      </w:r>
      <w:bookmarkEnd w:id="4"/>
      <w:bookmarkEnd w:id="5"/>
      <w:bookmarkEnd w:id="6"/>
      <w:bookmarkEnd w:id="7"/>
    </w:p>
    <w:p w:rsidR="005F534B" w:rsidRDefault="005F534B">
      <w:pPr>
        <w:pStyle w:val="10"/>
        <w:jc w:val="center"/>
      </w:pPr>
    </w:p>
    <w:p w:rsidR="005F534B" w:rsidRDefault="000E5DCD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5F534B" w:rsidRDefault="005F534B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Pr="000E5DCD" w:rsidRDefault="000E5DCD" w:rsidP="000E5DCD">
            <w:pPr>
              <w:pStyle w:val="docdata"/>
              <w:spacing w:before="0" w:beforeAutospacing="0" w:after="0" w:afterAutospacing="0"/>
              <w:jc w:val="center"/>
            </w:pPr>
            <w:bookmarkStart w:id="8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8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5F534B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jc w:val="center"/>
              <w:rPr>
                <w:iCs/>
              </w:rPr>
            </w:pPr>
          </w:p>
        </w:tc>
      </w:tr>
      <w:tr w:rsidR="005F534B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</w:tr>
      <w:tr w:rsidR="005F534B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jc w:val="center"/>
            </w:pP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jc w:val="center"/>
              <w:rPr>
                <w:b/>
                <w:bCs/>
                <w:iCs/>
              </w:rPr>
            </w:pPr>
          </w:p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 w:rsidP="002526F4">
            <w:pPr>
              <w:numPr>
                <w:ilvl w:val="0"/>
                <w:numId w:val="42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5F534B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в т. ч.: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5F534B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5F534B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5F534B" w:rsidRDefault="005F534B">
      <w:pPr>
        <w:pStyle w:val="10"/>
        <w:jc w:val="center"/>
      </w:pPr>
    </w:p>
    <w:p w:rsidR="005F534B" w:rsidRDefault="005F534B">
      <w:pPr>
        <w:rPr>
          <w:b/>
          <w:bCs/>
        </w:rPr>
        <w:sectPr w:rsidR="005F534B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5F534B" w:rsidRPr="002D1411" w:rsidRDefault="002D1411" w:rsidP="002D1411">
      <w:pPr>
        <w:pStyle w:val="docdata"/>
        <w:spacing w:before="0" w:beforeAutospacing="0" w:after="120" w:afterAutospacing="0" w:line="273" w:lineRule="auto"/>
        <w:ind w:firstLine="709"/>
      </w:pPr>
      <w:bookmarkStart w:id="9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9"/>
    </w:p>
    <w:p w:rsidR="005F534B" w:rsidRDefault="000E5DCD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048"/>
        <w:gridCol w:w="1700"/>
        <w:gridCol w:w="1943"/>
      </w:tblGrid>
      <w:tr w:rsidR="005F534B" w:rsidTr="00A1284D">
        <w:trPr>
          <w:trHeight w:val="725"/>
        </w:trPr>
        <w:tc>
          <w:tcPr>
            <w:tcW w:w="2659" w:type="dxa"/>
            <w:shd w:val="clear" w:color="auto" w:fill="auto"/>
          </w:tcPr>
          <w:p w:rsidR="005F534B" w:rsidRDefault="000E5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073" w:type="dxa"/>
            <w:gridSpan w:val="2"/>
            <w:shd w:val="clear" w:color="auto" w:fill="auto"/>
          </w:tcPr>
          <w:p w:rsidR="005F534B" w:rsidRDefault="00A1284D" w:rsidP="00A128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0" w:type="dxa"/>
            <w:shd w:val="clear" w:color="auto" w:fill="auto"/>
          </w:tcPr>
          <w:p w:rsidR="005F534B" w:rsidRPr="00A1284D" w:rsidRDefault="00A1284D" w:rsidP="00A1284D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3" w:type="dxa"/>
            <w:shd w:val="clear" w:color="auto" w:fill="auto"/>
          </w:tcPr>
          <w:p w:rsidR="005F534B" w:rsidRPr="00A1284D" w:rsidRDefault="00A1284D" w:rsidP="00A1284D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5F534B" w:rsidTr="00A1284D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5F534B" w:rsidTr="00A1284D">
        <w:trPr>
          <w:trHeight w:val="24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5F534B" w:rsidTr="00A1284D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3"/>
                <w:numId w:val="42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>Тема 1.1 А. Н. Островский. Драма «Гроза»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3"/>
                <w:numId w:val="42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А. Н. Островский. Драма «Гроза». Основные этапы жизни и творчества А.Н. Островского. Идейно-художественное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  <w:p w:rsidR="005F534B" w:rsidRDefault="000E5DCD">
            <w:pPr>
              <w:pStyle w:val="aff5"/>
              <w:spacing w:line="276" w:lineRule="auto"/>
              <w:ind w:left="57"/>
              <w:rPr>
                <w:bCs/>
                <w:iCs/>
              </w:rPr>
            </w:pPr>
            <w:r>
              <w:rPr>
                <w:bCs/>
                <w:iCs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Образ Катерины. Смысл названия и символика пьесы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5F534B" w:rsidRDefault="005F534B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proofErr w:type="spellStart"/>
            <w:r>
              <w:rPr>
                <w:bCs/>
                <w:iCs/>
              </w:rPr>
              <w:t>И.А.Гончарова</w:t>
            </w:r>
            <w:proofErr w:type="spellEnd"/>
            <w:r>
              <w:rPr>
                <w:bCs/>
                <w:iCs/>
              </w:rPr>
              <w:t>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</w:t>
            </w:r>
            <w:proofErr w:type="gramStart"/>
            <w:r>
              <w:rPr>
                <w:bCs/>
                <w:iCs/>
              </w:rPr>
              <w:t>обломовщина</w:t>
            </w:r>
            <w:proofErr w:type="gramEnd"/>
            <w:r>
              <w:rPr>
                <w:bCs/>
                <w:iCs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5F534B" w:rsidTr="00A1284D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</w:t>
            </w:r>
            <w:proofErr w:type="spellStart"/>
            <w:r>
              <w:rPr>
                <w:bCs/>
                <w:iCs/>
              </w:rPr>
              <w:t>Штольц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Тургенев. Роман «Отцы и дети»</w:t>
            </w:r>
          </w:p>
          <w:p w:rsidR="005F534B" w:rsidRDefault="005F534B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Полемика вокруг романа «Отцы и дети»: Д.И. Писарев, М. Антонович.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widowControl w:val="0"/>
              <w:numPr>
                <w:ilvl w:val="0"/>
                <w:numId w:val="42"/>
              </w:numPr>
              <w:spacing w:before="5"/>
              <w:ind w:left="57" w:right="1214" w:firstLine="0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widowControl w:val="0"/>
              <w:numPr>
                <w:ilvl w:val="0"/>
                <w:numId w:val="42"/>
              </w:numPr>
              <w:spacing w:before="5"/>
              <w:ind w:left="57" w:right="1214" w:firstLine="0"/>
            </w:pPr>
            <w:r>
              <w:t>Ф. И. Тютчев. Стихотворения: «</w:t>
            </w:r>
            <w:proofErr w:type="spellStart"/>
            <w:r>
              <w:t>Silentium</w:t>
            </w:r>
            <w:proofErr w:type="spellEnd"/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5F534B" w:rsidRDefault="005F534B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</w:t>
            </w:r>
            <w:proofErr w:type="gramStart"/>
            <w:r>
              <w:rPr>
                <w:bCs/>
                <w:iCs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>
              <w:rPr>
                <w:bCs/>
                <w:iCs/>
              </w:rPr>
              <w:t xml:space="preserve"> Луной был полон сад. Лежали…» и др.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proofErr w:type="spellStart"/>
            <w:r>
              <w:rPr>
                <w:bCs/>
                <w:iCs/>
              </w:rPr>
              <w:t>СалтыковаЩедрина</w:t>
            </w:r>
            <w:proofErr w:type="spellEnd"/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>
              <w:rPr>
                <w:bCs/>
                <w:iCs/>
              </w:rPr>
              <w:t>корени</w:t>
            </w:r>
            <w:proofErr w:type="spellEnd"/>
            <w:r>
              <w:rPr>
                <w:bCs/>
                <w:iCs/>
              </w:rPr>
              <w:t xml:space="preserve"> происхождения </w:t>
            </w:r>
            <w:proofErr w:type="spellStart"/>
            <w:r>
              <w:rPr>
                <w:bCs/>
                <w:iCs/>
              </w:rPr>
              <w:t>глуповцев</w:t>
            </w:r>
            <w:proofErr w:type="spellEnd"/>
            <w:r>
              <w:rPr>
                <w:bCs/>
                <w:iCs/>
              </w:rPr>
              <w:t xml:space="preserve">». </w:t>
            </w:r>
            <w:r>
              <w:t>Собирательные образы градоначальников и «</w:t>
            </w:r>
            <w:proofErr w:type="spellStart"/>
            <w:r>
              <w:t>глуповцев</w:t>
            </w:r>
            <w:proofErr w:type="spellEnd"/>
            <w:r>
              <w:t>» («Опись градоначальникам», «Органчик», «Подтверждение покаяния» и др.)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1.8. Ф. М. Достоевский. Роман «Преступление и наказание»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942F7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Ф. М. Достоевский. Роман «Преступление и наказание». Преступление Раскольникова. Идея о праве сильной личности. Раскольников в системе образов.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Раскольников и его «двойники». </w:t>
            </w:r>
            <w:proofErr w:type="gramStart"/>
            <w:r>
              <w:rPr>
                <w:bCs/>
                <w:iCs/>
              </w:rPr>
              <w:t>Униженные</w:t>
            </w:r>
            <w:proofErr w:type="gramEnd"/>
            <w:r>
              <w:rPr>
                <w:bCs/>
                <w:iCs/>
              </w:rPr>
              <w:t xml:space="preserve">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образы в произведении.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1.9. Л. Н. </w:t>
            </w:r>
            <w:r>
              <w:rPr>
                <w:b/>
                <w:bCs/>
                <w:color w:val="000000"/>
              </w:rPr>
              <w:lastRenderedPageBreak/>
              <w:t>Толстой. Роман эпопея «Война и мир»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proofErr w:type="spellStart"/>
            <w:r>
              <w:t>Ростовы</w:t>
            </w:r>
            <w:proofErr w:type="spellEnd"/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Л. Н. Толстой. Роман-эпопея «Война и мир».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1.10. Н. С. Леков. Рассказы и повести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proofErr w:type="spellStart"/>
            <w:r>
              <w:rPr>
                <w:bCs/>
                <w:iCs/>
              </w:rPr>
              <w:t>лесковской</w:t>
            </w:r>
            <w:proofErr w:type="spellEnd"/>
            <w:r>
              <w:rPr>
                <w:bCs/>
                <w:iCs/>
              </w:rPr>
              <w:t xml:space="preserve"> повествовательной манеры сказа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А. П. Чехов. Рассказы (не менее трёх по выбору). Комедия «</w:t>
            </w:r>
            <w:proofErr w:type="gramStart"/>
            <w:r>
              <w:rPr>
                <w:b/>
                <w:bCs/>
                <w:color w:val="000000"/>
              </w:rPr>
              <w:t>Вишнёвый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</w:p>
          <w:p w:rsidR="005F534B" w:rsidRDefault="000E5DCD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proofErr w:type="spellStart"/>
            <w:r>
              <w:rPr>
                <w:bCs/>
                <w:iCs/>
              </w:rPr>
              <w:t>философскопсихологической</w:t>
            </w:r>
            <w:proofErr w:type="spellEnd"/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А. П. Чехов. Рассказы «Студент», «</w:t>
            </w:r>
            <w:proofErr w:type="spellStart"/>
            <w:r>
              <w:rPr>
                <w:b/>
                <w:i/>
              </w:rPr>
              <w:t>Ионыч</w:t>
            </w:r>
            <w:proofErr w:type="spellEnd"/>
            <w:r>
              <w:rPr>
                <w:b/>
                <w:i/>
              </w:rPr>
              <w:t>», «Дама с собачкой», «Человек в футляре»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5F534B" w:rsidTr="00A1284D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534B" w:rsidRDefault="005F534B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 xml:space="preserve">Поиск информации по теме «правда и заблуждения, связанные с восприятием получаемой профессии»;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Дискуссии «Как люди моей профессии меняют мир к лучшему?»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jc w:val="center"/>
              <w:rPr>
                <w:i/>
              </w:rPr>
            </w:pPr>
          </w:p>
        </w:tc>
      </w:tr>
      <w:tr w:rsidR="005F534B" w:rsidTr="00A1284D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Стихотворения  Г. </w:t>
            </w:r>
            <w:r>
              <w:rPr>
                <w:b/>
                <w:i/>
              </w:rPr>
              <w:lastRenderedPageBreak/>
              <w:t>Тукая, К. Хетагурова.</w:t>
            </w:r>
            <w:proofErr w:type="gramStart"/>
            <w:r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52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</w:t>
            </w:r>
            <w:r>
              <w:rPr>
                <w:i/>
              </w:rPr>
              <w:lastRenderedPageBreak/>
              <w:t>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52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t xml:space="preserve"> Стихотворения Г. Тукая, К. Хетагурова.  Страницы жизни поэта и особенности его лирики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528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10" w:name="_Hlk172638613"/>
            <w:r>
              <w:rPr>
                <w:rFonts w:eastAsia="Calibri"/>
                <w:b/>
                <w:bCs/>
              </w:rPr>
              <w:lastRenderedPageBreak/>
              <w:t>РАЗДЕЛ 3. ЗАРУБЕЖНАЯ ЛИТЕРАТУРА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proofErr w:type="spellStart"/>
            <w:r>
              <w:rPr>
                <w:bCs/>
                <w:iCs/>
              </w:rPr>
              <w:t>А.Рембо</w:t>
            </w:r>
            <w:proofErr w:type="spellEnd"/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Ш.Бодлера</w:t>
            </w:r>
            <w:proofErr w:type="spellEnd"/>
            <w:r>
              <w:rPr>
                <w:bCs/>
                <w:iCs/>
              </w:rPr>
              <w:t>. Страницы жизни поэта, особенности его лирики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</w:t>
            </w:r>
          </w:p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драматургия второй половины XIX века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Пьесы </w:t>
            </w:r>
            <w:proofErr w:type="spellStart"/>
            <w:r>
              <w:t>Г.Гауптмана</w:t>
            </w:r>
            <w:proofErr w:type="spellEnd"/>
            <w:r>
              <w:t xml:space="preserve"> «Перед восходом солнца»; </w:t>
            </w:r>
            <w:proofErr w:type="spellStart"/>
            <w:r>
              <w:t>Г.Ибсена</w:t>
            </w:r>
            <w:proofErr w:type="spellEnd"/>
            <w:r>
              <w:t xml:space="preserve"> «Кукольный дом». Жизнь и творчество драматурга. История создания, сюжет и конфли</w:t>
            </w:r>
            <w:proofErr w:type="gramStart"/>
            <w:r>
              <w:t>кт в пр</w:t>
            </w:r>
            <w:proofErr w:type="gramEnd"/>
            <w:r>
              <w:t>оизведении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4.1 А. И. Куприн. </w:t>
            </w:r>
            <w:r>
              <w:rPr>
                <w:i/>
              </w:rPr>
              <w:lastRenderedPageBreak/>
              <w:t>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И. Куприн. Рассказы и - «Гранатовый браслет», «Олеся».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>Л. Н. Андреев. Рассказы и повести. «Иуда Искариот», «Большой шлем».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942F7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proofErr w:type="spellStart"/>
            <w:r>
              <w:rPr>
                <w:bCs/>
                <w:iCs/>
              </w:rPr>
              <w:t>Изергиль</w:t>
            </w:r>
            <w:proofErr w:type="spellEnd"/>
            <w:r>
              <w:rPr>
                <w:bCs/>
                <w:iCs/>
              </w:rPr>
              <w:t xml:space="preserve">», «Макар </w:t>
            </w:r>
            <w:proofErr w:type="spellStart"/>
            <w:r>
              <w:rPr>
                <w:bCs/>
                <w:iCs/>
              </w:rPr>
              <w:t>Чудра</w:t>
            </w:r>
            <w:proofErr w:type="spellEnd"/>
            <w:r>
              <w:rPr>
                <w:bCs/>
                <w:iCs/>
              </w:rPr>
              <w:t>.</w:t>
            </w:r>
          </w:p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</w:t>
            </w:r>
            <w:proofErr w:type="gramStart"/>
            <w:r>
              <w:rPr>
                <w:bCs/>
                <w:iCs/>
              </w:rPr>
              <w:t>суровая</w:t>
            </w:r>
            <w:proofErr w:type="gramEnd"/>
            <w:r>
              <w:rPr>
                <w:bCs/>
                <w:iCs/>
              </w:rPr>
              <w:t xml:space="preserve"> правда рассказов писателя.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Пьеса «На дне». Социально-философская драма «На дне». История создания, смысл названия произведения. Тематика, проблематика, система образов драмы.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«Три правды» в пьесе «На дне» и их трагическое столкновение. Новаторство Горьког</w:t>
            </w:r>
            <w:proofErr w:type="gramStart"/>
            <w:r>
              <w:rPr>
                <w:bCs/>
                <w:iCs/>
              </w:rPr>
              <w:t>о-</w:t>
            </w:r>
            <w:proofErr w:type="gramEnd"/>
            <w:r>
              <w:rPr>
                <w:bCs/>
                <w:iCs/>
              </w:rPr>
              <w:t xml:space="preserve"> драматурга. Сценическая судьба пьесы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5.1. И. А. Бунин. Рассказы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 xml:space="preserve">А. А. Блок. </w:t>
            </w:r>
            <w:r>
              <w:rPr>
                <w:i/>
              </w:rPr>
              <w:lastRenderedPageBreak/>
              <w:t>Стихотворения. Поэма «Двенадцать»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942F7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5.3.  В. В. Маяковский. Стихотворения. Поэма «Облако в штанах»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Поэма «Облако в штанах». Художественный мир поэмы В. В. Маяковский. Стихотворения «А вы могли бы?», «Нате!», «Послушайте!».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>О. Э. Мандельштам.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О.Э. Мандельштама. Основные мотивы лирики поэта, философичность его поэзии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5.6. М. И. </w:t>
            </w:r>
            <w:r>
              <w:rPr>
                <w:i/>
              </w:rPr>
              <w:lastRenderedPageBreak/>
              <w:t>Цветаева.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>
              <w:rPr>
                <w:bCs/>
                <w:iCs/>
              </w:rPr>
              <w:t>таматики</w:t>
            </w:r>
            <w:proofErr w:type="spellEnd"/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 закалялась сталь»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Н.А. Островский.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Роман «Как закалялась сталь».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</w:t>
            </w:r>
            <w:proofErr w:type="spellStart"/>
            <w:r>
              <w:rPr>
                <w:bCs/>
                <w:iCs/>
              </w:rPr>
              <w:t>Шолохов</w:t>
            </w:r>
            <w:proofErr w:type="gramStart"/>
            <w:r>
              <w:rPr>
                <w:bCs/>
                <w:iCs/>
              </w:rPr>
              <w:t>.Р</w:t>
            </w:r>
            <w:proofErr w:type="gramEnd"/>
            <w:r>
              <w:rPr>
                <w:bCs/>
                <w:iCs/>
              </w:rPr>
              <w:t>оманэпопея</w:t>
            </w:r>
            <w:proofErr w:type="spellEnd"/>
            <w:r>
              <w:rPr>
                <w:bCs/>
                <w:iCs/>
              </w:rPr>
              <w:t xml:space="preserve"> «Тихий Дон».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Платонов. Рассказы и повести. «Возвращение».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5.12. А. Т. Твардовский.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</w:t>
            </w:r>
            <w:proofErr w:type="spellStart"/>
            <w:r>
              <w:rPr>
                <w:bCs/>
                <w:iCs/>
              </w:rPr>
              <w:t>исповедальность</w:t>
            </w:r>
            <w:proofErr w:type="spellEnd"/>
            <w:r>
              <w:rPr>
                <w:bCs/>
                <w:iCs/>
              </w:rPr>
              <w:t xml:space="preserve"> лирической интонации Твардовского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5.13. Проза о </w:t>
            </w:r>
            <w:r>
              <w:lastRenderedPageBreak/>
              <w:t>Великой Отечественной войне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Тема Великой Отечественной войны в прозе (обзор). Человек на войне. </w:t>
            </w:r>
            <w:proofErr w:type="gramStart"/>
            <w:r>
              <w:t>Историческая</w:t>
            </w:r>
            <w:proofErr w:type="gramEnd"/>
            <w:r>
              <w:t xml:space="preserve">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>Проза о Великой Отечественной войне. В. П. Астафьев «Пастух и пастушка», «Звездопад»; Ю. В. Бондарев «Горячий снег»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 Б. Л. Васильев «А зори здесь тихие», «Завтра была война».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</w:t>
            </w:r>
            <w:proofErr w:type="gramStart"/>
            <w:r>
              <w:rPr>
                <w:bCs/>
                <w:iCs/>
              </w:rPr>
              <w:t>Жизненная</w:t>
            </w:r>
            <w:proofErr w:type="gramEnd"/>
            <w:r>
              <w:rPr>
                <w:bCs/>
                <w:iCs/>
              </w:rPr>
              <w:t xml:space="preserve"> правда и художественный вымысел. Система образов в романе «Молодая гвардия». Героизм и мужество молодогвардейцев.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>А.А. Фадеев. Роман «Молодая гвардия».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5.15. В.О. Богомолов. Роман «В </w:t>
            </w:r>
            <w:r>
              <w:lastRenderedPageBreak/>
              <w:t>августе сорок четвертого»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В.О. Богомолов. Роман «В августе сорок четвертого». </w:t>
            </w:r>
          </w:p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Мужество и героизм защитников Родины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</w:t>
            </w:r>
            <w:proofErr w:type="spellStart"/>
            <w:r>
              <w:rPr>
                <w:bCs/>
                <w:iCs/>
              </w:rPr>
              <w:t>Друниной</w:t>
            </w:r>
            <w:proofErr w:type="spellEnd"/>
            <w:r>
              <w:rPr>
                <w:bCs/>
                <w:iCs/>
              </w:rPr>
              <w:t xml:space="preserve">, М. В. Исаковского, Ю. Д. </w:t>
            </w:r>
            <w:proofErr w:type="spellStart"/>
            <w:r>
              <w:rPr>
                <w:bCs/>
                <w:iCs/>
              </w:rPr>
              <w:t>Левитанского</w:t>
            </w:r>
            <w:proofErr w:type="spellEnd"/>
            <w:r>
              <w:rPr>
                <w:bCs/>
                <w:iCs/>
              </w:rPr>
              <w:t xml:space="preserve">, С. С. Орлова. Страницы жизни и творчества поэтов.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Отечественной войне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5.17. Драматургия о Великой Отечественной войне. Пьесы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Б. Л. Пастернак. Стихотворения.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5.20. А. И. Солженицын. </w:t>
            </w:r>
            <w:r>
              <w:lastRenderedPageBreak/>
              <w:t>Произведения «Один день Ивана Денисовича», «Архипелаг ГУЛАГ»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</w:t>
            </w:r>
            <w:r>
              <w:rPr>
                <w:i/>
              </w:rPr>
              <w:lastRenderedPageBreak/>
              <w:t>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proofErr w:type="spellStart"/>
            <w:r>
              <w:rPr>
                <w:bCs/>
                <w:iCs/>
              </w:rPr>
              <w:t>Автобиографизм</w:t>
            </w:r>
            <w:proofErr w:type="spellEnd"/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А. И. Солженицын. Произведения «Один день Ивана </w:t>
            </w:r>
            <w:proofErr w:type="spellStart"/>
            <w:r>
              <w:rPr>
                <w:bCs/>
                <w:iCs/>
              </w:rPr>
              <w:t>Денисовича</w:t>
            </w:r>
            <w:proofErr w:type="gramStart"/>
            <w:r>
              <w:rPr>
                <w:bCs/>
                <w:iCs/>
              </w:rPr>
              <w:t>»«</w:t>
            </w:r>
            <w:proofErr w:type="gramEnd"/>
            <w:r>
              <w:rPr>
                <w:bCs/>
                <w:iCs/>
              </w:rPr>
              <w:t>Архипелаг</w:t>
            </w:r>
            <w:proofErr w:type="spellEnd"/>
            <w:r>
              <w:rPr>
                <w:bCs/>
                <w:iCs/>
              </w:rPr>
              <w:t xml:space="preserve"> ГУЛАГ».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В. М. Шукшин. Рассказы. Своеобразие прозы писателя. Нравственные искания героев рассказов В.М. Шукшина. Своеобразие «чудаковатых» персонажей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 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Тема 5.23. Н. М. Рубцов.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второй половины XX – начала XXI </w:t>
            </w:r>
            <w:proofErr w:type="spellStart"/>
            <w:r>
              <w:rPr>
                <w:bCs/>
                <w:iCs/>
              </w:rPr>
              <w:t>века</w:t>
            </w:r>
            <w:proofErr w:type="gramStart"/>
            <w:r>
              <w:rPr>
                <w:bCs/>
                <w:iCs/>
              </w:rPr>
              <w:t>.С</w:t>
            </w:r>
            <w:proofErr w:type="gramEnd"/>
            <w:r>
              <w:rPr>
                <w:bCs/>
                <w:iCs/>
              </w:rPr>
              <w:t>тихотворения</w:t>
            </w:r>
            <w:proofErr w:type="spellEnd"/>
            <w:r>
              <w:rPr>
                <w:bCs/>
                <w:iCs/>
              </w:rPr>
              <w:t xml:space="preserve">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Драматургия второй половины ХХ – начала XXI века. Пьесы А. Н. Арбузов «Иркутская история»;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</w:t>
            </w:r>
            <w:proofErr w:type="spellStart"/>
            <w:r>
              <w:rPr>
                <w:b/>
                <w:i/>
              </w:rPr>
              <w:t>занятия</w:t>
            </w:r>
            <w:r>
              <w:rPr>
                <w:bCs/>
                <w:iCs/>
              </w:rPr>
              <w:t>А</w:t>
            </w:r>
            <w:proofErr w:type="spellEnd"/>
            <w:r>
              <w:rPr>
                <w:bCs/>
                <w:iCs/>
              </w:rPr>
              <w:t>. В. Вампилов «Старший сын»; К. В. Драгунская «Рыжая пьеса». Особенности драматургии второй половины ХХ – начала ХХ</w:t>
            </w:r>
            <w:proofErr w:type="gramStart"/>
            <w:r>
              <w:rPr>
                <w:bCs/>
                <w:iCs/>
              </w:rPr>
              <w:t>I</w:t>
            </w:r>
            <w:proofErr w:type="gramEnd"/>
            <w:r>
              <w:rPr>
                <w:bCs/>
                <w:iCs/>
              </w:rPr>
              <w:t xml:space="preserve"> веков. Основные темы и проблемы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8.1 Рассказы, повести,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57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 xml:space="preserve">Стихотворения Р. Гамзатова, </w:t>
            </w:r>
            <w:proofErr w:type="spellStart"/>
            <w:r>
              <w:rPr>
                <w:bCs/>
                <w:iCs/>
              </w:rPr>
              <w:t>М.Джалиля</w:t>
            </w:r>
            <w:proofErr w:type="spellEnd"/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</w:rPr>
            </w:pPr>
            <w:r>
              <w:rPr>
                <w:bCs/>
                <w:iCs/>
              </w:rPr>
              <w:t xml:space="preserve">Рассказ Ю. </w:t>
            </w:r>
            <w:proofErr w:type="spellStart"/>
            <w:r>
              <w:rPr>
                <w:bCs/>
                <w:iCs/>
              </w:rPr>
              <w:t>Рытхэу</w:t>
            </w:r>
            <w:proofErr w:type="spellEnd"/>
            <w:r>
              <w:rPr>
                <w:bCs/>
                <w:iCs/>
              </w:rPr>
              <w:t xml:space="preserve"> «Хранитель огня»; повесть Ю. </w:t>
            </w:r>
            <w:proofErr w:type="spellStart"/>
            <w:r>
              <w:rPr>
                <w:bCs/>
                <w:iCs/>
              </w:rPr>
              <w:t>Шесталова</w:t>
            </w:r>
            <w:proofErr w:type="spellEnd"/>
            <w:r>
              <w:rPr>
                <w:bCs/>
                <w:iCs/>
              </w:rPr>
              <w:t xml:space="preserve"> «Синий ветер </w:t>
            </w:r>
            <w:proofErr w:type="spellStart"/>
            <w:r>
              <w:rPr>
                <w:bCs/>
                <w:iCs/>
              </w:rPr>
              <w:t>каслания</w:t>
            </w:r>
            <w:proofErr w:type="spellEnd"/>
            <w:r>
              <w:rPr>
                <w:bCs/>
                <w:iCs/>
              </w:rPr>
              <w:t xml:space="preserve">».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iCs/>
              </w:rPr>
            </w:pPr>
            <w:r>
              <w:rPr>
                <w:bCs/>
                <w:iCs/>
              </w:rPr>
              <w:t xml:space="preserve">Зарубежная проза XX века - произведения Р. </w:t>
            </w:r>
            <w:proofErr w:type="spellStart"/>
            <w:r>
              <w:rPr>
                <w:bCs/>
                <w:iCs/>
              </w:rPr>
              <w:t>Брэдбери</w:t>
            </w:r>
            <w:proofErr w:type="spellEnd"/>
            <w:r>
              <w:rPr>
                <w:bCs/>
                <w:iCs/>
              </w:rPr>
              <w:t xml:space="preserve"> «451 градус</w:t>
            </w:r>
            <w:r>
              <w:t xml:space="preserve"> </w:t>
            </w:r>
            <w:r>
              <w:rPr>
                <w:bCs/>
                <w:iCs/>
              </w:rPr>
              <w:t>по Фаренгейту»; А. Камю «Посторонний»; Ф. Кафки «Превращение»; Дж. Оруэлла «1984»;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9.2. Зарубежная поэзия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43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Общий обзор европейской поэзии XX века. Основные направления. Проблемы самопознания, нравственного выбора Зарубежная поэзия XX века - стихотворения Г. Аполлинера, Т. С. Элиота.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5F534B">
            <w:pPr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драматургия XX века - пьесы Б. Брехта «Мамаша Кураж и её дети»; М. Метерлинка «Синяя птица»; 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О. Уайльда «Идеальный муж»; Т. Уильямса «Трамвай „Желание“»; Б. Шоу «</w:t>
            </w:r>
            <w:proofErr w:type="spellStart"/>
            <w:r>
              <w:rPr>
                <w:bCs/>
                <w:iCs/>
              </w:rPr>
              <w:t>Пигмалион</w:t>
            </w:r>
            <w:proofErr w:type="spellEnd"/>
            <w:r>
              <w:rPr>
                <w:bCs/>
                <w:iCs/>
              </w:rPr>
              <w:t xml:space="preserve">» и др. </w:t>
            </w:r>
          </w:p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>Зависимость цивилизации от современных технологий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Ответственность ученого за свои научные открытия. Наука – двигатель прогресса. </w:t>
            </w:r>
            <w:proofErr w:type="gramStart"/>
            <w:r>
              <w:t>Возможно</w:t>
            </w:r>
            <w:proofErr w:type="gramEnd"/>
            <w:r>
              <w:t xml:space="preserve"> ли остановить прогресс? </w:t>
            </w:r>
          </w:p>
          <w:p w:rsidR="005F534B" w:rsidRDefault="000E5DCD" w:rsidP="002526F4">
            <w:pPr>
              <w:pStyle w:val="aff5"/>
              <w:numPr>
                <w:ilvl w:val="0"/>
                <w:numId w:val="42"/>
              </w:numPr>
              <w:spacing w:line="276" w:lineRule="auto"/>
              <w:ind w:left="57" w:firstLine="0"/>
              <w:jc w:val="both"/>
            </w:pPr>
            <w:r>
              <w:t xml:space="preserve">Профессии в мире НТП: у всех ли профессий есть будущее. </w:t>
            </w:r>
          </w:p>
          <w:p w:rsidR="005F534B" w:rsidRDefault="005F534B">
            <w:pPr>
              <w:spacing w:line="276" w:lineRule="auto"/>
              <w:ind w:left="57"/>
              <w:jc w:val="both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534B" w:rsidRDefault="000E5DCD">
            <w:pPr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bookmarkEnd w:id="10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45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F534B" w:rsidRDefault="005F534B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  <w:tr w:rsidR="005F534B" w:rsidTr="00A1284D">
        <w:trPr>
          <w:trHeight w:val="45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34B" w:rsidRDefault="000E5DCD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0E5DCD">
            <w:pPr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34B" w:rsidRDefault="005F534B">
            <w:pPr>
              <w:spacing w:line="276" w:lineRule="auto"/>
              <w:rPr>
                <w:i/>
              </w:rPr>
            </w:pPr>
          </w:p>
        </w:tc>
      </w:tr>
    </w:tbl>
    <w:p w:rsidR="005F534B" w:rsidRDefault="005F534B">
      <w:pPr>
        <w:jc w:val="both"/>
        <w:sectPr w:rsidR="005F534B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5F534B" w:rsidRDefault="005F534B">
      <w:pPr>
        <w:jc w:val="both"/>
      </w:pPr>
    </w:p>
    <w:p w:rsidR="005F534B" w:rsidRDefault="000E5DCD">
      <w:pPr>
        <w:pStyle w:val="1f0"/>
        <w:rPr>
          <w:rFonts w:ascii="Times New Roman" w:hAnsi="Times New Roman"/>
        </w:rPr>
      </w:pPr>
      <w:bookmarkStart w:id="11" w:name="_Toc152334671"/>
      <w:bookmarkStart w:id="12" w:name="_Toc156294574"/>
      <w:bookmarkStart w:id="13" w:name="_Toc156825296"/>
      <w:r>
        <w:rPr>
          <w:rFonts w:ascii="Times New Roman" w:hAnsi="Times New Roman"/>
        </w:rPr>
        <w:t xml:space="preserve">3. Условия реализации </w:t>
      </w:r>
      <w:bookmarkEnd w:id="11"/>
      <w:r>
        <w:rPr>
          <w:rFonts w:ascii="Times New Roman" w:hAnsi="Times New Roman"/>
        </w:rPr>
        <w:t>ДИСЦИПЛИНЫ</w:t>
      </w:r>
      <w:bookmarkEnd w:id="12"/>
      <w:bookmarkEnd w:id="13"/>
    </w:p>
    <w:p w:rsidR="005F534B" w:rsidRDefault="000E5DCD">
      <w:pPr>
        <w:pStyle w:val="110"/>
        <w:rPr>
          <w:rFonts w:ascii="Times New Roman" w:hAnsi="Times New Roman"/>
        </w:rPr>
      </w:pPr>
      <w:bookmarkStart w:id="14" w:name="_Toc152334672"/>
      <w:bookmarkStart w:id="15" w:name="_Toc156294575"/>
      <w:bookmarkStart w:id="16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4"/>
      <w:bookmarkEnd w:id="15"/>
      <w:bookmarkEnd w:id="16"/>
    </w:p>
    <w:p w:rsidR="005F534B" w:rsidRDefault="00E0387F">
      <w:pPr>
        <w:ind w:firstLine="709"/>
        <w:jc w:val="both"/>
        <w:rPr>
          <w:bCs/>
        </w:rPr>
      </w:pPr>
      <w:r>
        <w:rPr>
          <w:bCs/>
        </w:rPr>
        <w:t xml:space="preserve">Кабинет </w:t>
      </w:r>
      <w:r w:rsidR="000E5DCD">
        <w:rPr>
          <w:bCs/>
        </w:rPr>
        <w:t xml:space="preserve">русского языка и литературы (наименования кабинетов </w:t>
      </w:r>
      <w:proofErr w:type="gramStart"/>
      <w:r w:rsidR="000E5DCD">
        <w:rPr>
          <w:bCs/>
        </w:rPr>
        <w:t>из</w:t>
      </w:r>
      <w:proofErr w:type="gramEnd"/>
      <w:r w:rsidR="000E5DCD">
        <w:rPr>
          <w:bCs/>
        </w:rPr>
        <w:t xml:space="preserve"> указа</w:t>
      </w:r>
      <w:r>
        <w:rPr>
          <w:bCs/>
        </w:rPr>
        <w:t>нных в п. 6.1 ОПОП), оснащенные</w:t>
      </w:r>
      <w:r w:rsidR="000E5DCD">
        <w:rPr>
          <w:bCs/>
        </w:rPr>
        <w:t xml:space="preserve"> </w:t>
      </w:r>
      <w:r w:rsidR="000E5DCD">
        <w:rPr>
          <w:bCs/>
          <w:iCs/>
        </w:rPr>
        <w:t>в соответствии с приложением 3 ОПОП-П</w:t>
      </w:r>
      <w:r w:rsidR="000E5DCD">
        <w:rPr>
          <w:bCs/>
        </w:rPr>
        <w:t xml:space="preserve">. </w:t>
      </w:r>
    </w:p>
    <w:p w:rsidR="005F534B" w:rsidRDefault="005F534B">
      <w:pPr>
        <w:ind w:firstLine="709"/>
        <w:jc w:val="both"/>
        <w:rPr>
          <w:bCs/>
        </w:rPr>
      </w:pPr>
    </w:p>
    <w:p w:rsidR="005F534B" w:rsidRDefault="000E5DCD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5F534B" w:rsidRDefault="000E5DCD">
      <w:pPr>
        <w:ind w:firstLine="709"/>
        <w:jc w:val="both"/>
      </w:pPr>
      <w:r>
        <w:t>Кабинет «Русского языка и литературы»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5F534B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534B" w:rsidRDefault="000E5DCD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5F534B" w:rsidRDefault="000E5D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5F534B">
        <w:tc>
          <w:tcPr>
            <w:tcW w:w="518" w:type="dxa"/>
            <w:vMerge w:val="restart"/>
            <w:shd w:val="clear" w:color="auto" w:fill="auto"/>
          </w:tcPr>
          <w:p w:rsidR="005F534B" w:rsidRDefault="000E5DCD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5F534B" w:rsidRDefault="000E5DCD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5F534B" w:rsidRDefault="000E5DCD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5F534B" w:rsidRDefault="000E5DCD">
            <w:r>
              <w:t>Комплект ученической мебели</w:t>
            </w:r>
          </w:p>
          <w:p w:rsidR="005F534B" w:rsidRDefault="005F534B"/>
          <w:p w:rsidR="005F534B" w:rsidRDefault="005F534B"/>
          <w:p w:rsidR="005F534B" w:rsidRDefault="005F534B"/>
          <w:p w:rsidR="005F534B" w:rsidRDefault="000E5DCD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5F534B" w:rsidRDefault="000E5DCD">
            <w:r>
              <w:t>соответствует ГОСТам,</w:t>
            </w:r>
          </w:p>
          <w:p w:rsidR="005F534B" w:rsidRDefault="000E5DCD">
            <w:r>
              <w:t>СанПиН, из расчета не</w:t>
            </w:r>
          </w:p>
          <w:p w:rsidR="005F534B" w:rsidRDefault="000E5DCD">
            <w:r>
              <w:t>менее 25 чел.</w:t>
            </w:r>
          </w:p>
          <w:p w:rsidR="005F534B" w:rsidRDefault="005F534B"/>
          <w:p w:rsidR="005F534B" w:rsidRDefault="000E5DCD">
            <w:r>
              <w:t>соответствует ГОСТам,</w:t>
            </w:r>
          </w:p>
          <w:p w:rsidR="005F534B" w:rsidRDefault="000E5DCD">
            <w:r>
              <w:t>СанПиН</w:t>
            </w:r>
          </w:p>
        </w:tc>
        <w:tc>
          <w:tcPr>
            <w:tcW w:w="1701" w:type="dxa"/>
            <w:vMerge w:val="restart"/>
          </w:tcPr>
          <w:p w:rsidR="005F534B" w:rsidRDefault="000E5DCD">
            <w:r>
              <w:t>ОУД</w:t>
            </w:r>
            <w:r w:rsidR="00E0387F">
              <w:t>Б</w:t>
            </w:r>
            <w:r>
              <w:t>.02</w:t>
            </w:r>
          </w:p>
        </w:tc>
      </w:tr>
      <w:tr w:rsidR="005F534B">
        <w:tc>
          <w:tcPr>
            <w:tcW w:w="518" w:type="dxa"/>
            <w:vMerge/>
            <w:shd w:val="clear" w:color="auto" w:fill="auto"/>
          </w:tcPr>
          <w:p w:rsidR="005F534B" w:rsidRDefault="005F534B"/>
        </w:tc>
        <w:tc>
          <w:tcPr>
            <w:tcW w:w="2709" w:type="dxa"/>
            <w:vMerge/>
            <w:shd w:val="clear" w:color="auto" w:fill="auto"/>
          </w:tcPr>
          <w:p w:rsidR="005F534B" w:rsidRDefault="005F534B"/>
        </w:tc>
        <w:tc>
          <w:tcPr>
            <w:tcW w:w="1843" w:type="dxa"/>
            <w:shd w:val="clear" w:color="auto" w:fill="auto"/>
          </w:tcPr>
          <w:p w:rsidR="005F534B" w:rsidRDefault="000E5DCD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5F534B" w:rsidRDefault="000E5DCD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5F534B" w:rsidRDefault="000E5DCD">
            <w:r>
              <w:t>соответствует ГОСТам,</w:t>
            </w:r>
          </w:p>
          <w:p w:rsidR="005F534B" w:rsidRDefault="000E5DCD">
            <w:r>
              <w:t>СанПиН</w:t>
            </w:r>
          </w:p>
        </w:tc>
        <w:tc>
          <w:tcPr>
            <w:tcW w:w="1701" w:type="dxa"/>
            <w:vMerge/>
          </w:tcPr>
          <w:p w:rsidR="005F534B" w:rsidRDefault="005F534B"/>
        </w:tc>
      </w:tr>
      <w:tr w:rsidR="005F534B">
        <w:tc>
          <w:tcPr>
            <w:tcW w:w="518" w:type="dxa"/>
            <w:vMerge/>
            <w:shd w:val="clear" w:color="auto" w:fill="auto"/>
          </w:tcPr>
          <w:p w:rsidR="005F534B" w:rsidRDefault="005F534B"/>
        </w:tc>
        <w:tc>
          <w:tcPr>
            <w:tcW w:w="2709" w:type="dxa"/>
            <w:vMerge/>
            <w:shd w:val="clear" w:color="auto" w:fill="auto"/>
          </w:tcPr>
          <w:p w:rsidR="005F534B" w:rsidRDefault="005F534B"/>
        </w:tc>
        <w:tc>
          <w:tcPr>
            <w:tcW w:w="1843" w:type="dxa"/>
            <w:shd w:val="clear" w:color="auto" w:fill="auto"/>
          </w:tcPr>
          <w:p w:rsidR="005F534B" w:rsidRDefault="000E5DCD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5F534B" w:rsidRDefault="000E5DCD">
            <w:proofErr w:type="gramStart"/>
            <w:r>
              <w:t>- АРМ (компьютер, мультимедийное устройство,</w:t>
            </w:r>
            <w:proofErr w:type="gramEnd"/>
          </w:p>
          <w:p w:rsidR="005F534B" w:rsidRDefault="000E5DCD">
            <w:r>
              <w:t>принтер, колонки)</w:t>
            </w:r>
          </w:p>
          <w:p w:rsidR="005F534B" w:rsidRDefault="000E5DCD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5F534B" w:rsidRDefault="000E5DCD">
            <w:r>
              <w:t>Оснащено</w:t>
            </w:r>
          </w:p>
          <w:p w:rsidR="005F534B" w:rsidRDefault="000E5DCD">
            <w:r>
              <w:t>лицензионным</w:t>
            </w:r>
          </w:p>
          <w:p w:rsidR="005F534B" w:rsidRDefault="000E5DCD">
            <w:r>
              <w:t>программным</w:t>
            </w:r>
          </w:p>
          <w:p w:rsidR="005F534B" w:rsidRDefault="000E5DCD">
            <w:r>
              <w:t>обеспечение.</w:t>
            </w:r>
          </w:p>
        </w:tc>
        <w:tc>
          <w:tcPr>
            <w:tcW w:w="1701" w:type="dxa"/>
            <w:vMerge/>
          </w:tcPr>
          <w:p w:rsidR="005F534B" w:rsidRDefault="005F534B"/>
        </w:tc>
      </w:tr>
      <w:tr w:rsidR="005F534B">
        <w:tc>
          <w:tcPr>
            <w:tcW w:w="518" w:type="dxa"/>
            <w:vMerge/>
            <w:shd w:val="clear" w:color="auto" w:fill="auto"/>
          </w:tcPr>
          <w:p w:rsidR="005F534B" w:rsidRDefault="005F534B"/>
        </w:tc>
        <w:tc>
          <w:tcPr>
            <w:tcW w:w="2709" w:type="dxa"/>
            <w:vMerge/>
            <w:shd w:val="clear" w:color="auto" w:fill="auto"/>
          </w:tcPr>
          <w:p w:rsidR="005F534B" w:rsidRDefault="005F534B"/>
        </w:tc>
        <w:tc>
          <w:tcPr>
            <w:tcW w:w="1843" w:type="dxa"/>
            <w:shd w:val="clear" w:color="auto" w:fill="auto"/>
          </w:tcPr>
          <w:p w:rsidR="005F534B" w:rsidRDefault="000E5DCD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5F534B" w:rsidRDefault="000E5DCD">
            <w:r>
              <w:t>-комплект учебно-наглядных пособий;</w:t>
            </w:r>
          </w:p>
          <w:p w:rsidR="005F534B" w:rsidRDefault="000E5DCD">
            <w:r>
              <w:t>-комплект электронных видеоматериалов;</w:t>
            </w:r>
          </w:p>
          <w:p w:rsidR="005F534B" w:rsidRDefault="000E5DCD">
            <w:r>
              <w:t>-задания для контрольных работ;</w:t>
            </w:r>
          </w:p>
          <w:p w:rsidR="005F534B" w:rsidRDefault="000E5DCD">
            <w:r>
              <w:t>-профессионально ориентированные задания;</w:t>
            </w:r>
          </w:p>
          <w:p w:rsidR="005F534B" w:rsidRDefault="000E5DCD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5F534B" w:rsidRDefault="000E5DCD">
            <w:r>
              <w:t>из расчета не менее 25</w:t>
            </w:r>
          </w:p>
          <w:p w:rsidR="005F534B" w:rsidRDefault="000E5DCD">
            <w:r>
              <w:t>чел.</w:t>
            </w:r>
          </w:p>
          <w:p w:rsidR="005F534B" w:rsidRDefault="005F534B"/>
          <w:p w:rsidR="005F534B" w:rsidRDefault="005F534B"/>
          <w:p w:rsidR="005F534B" w:rsidRDefault="005F534B"/>
          <w:p w:rsidR="005F534B" w:rsidRDefault="005F534B"/>
          <w:p w:rsidR="005F534B" w:rsidRDefault="005F534B"/>
          <w:p w:rsidR="005F534B" w:rsidRDefault="005F534B"/>
          <w:p w:rsidR="005F534B" w:rsidRDefault="000E5DCD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:rsidR="005F534B" w:rsidRDefault="005F534B"/>
        </w:tc>
      </w:tr>
    </w:tbl>
    <w:p w:rsidR="005F534B" w:rsidRDefault="005F534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5F534B" w:rsidRPr="00E0387F" w:rsidRDefault="000E5DCD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bookmarkStart w:id="17" w:name="_Toc124254181"/>
      <w:bookmarkStart w:id="18" w:name="_Toc124254257"/>
      <w:bookmarkStart w:id="19" w:name="_Toc124254524"/>
      <w:r w:rsidRPr="00E0387F">
        <w:rPr>
          <w:b/>
        </w:rPr>
        <w:t xml:space="preserve">3.2. </w:t>
      </w:r>
      <w:bookmarkEnd w:id="17"/>
      <w:bookmarkEnd w:id="18"/>
      <w:bookmarkEnd w:id="19"/>
      <w:r w:rsidRPr="00E0387F">
        <w:rPr>
          <w:b/>
        </w:rPr>
        <w:t>Учебно-методическое обеспечение</w:t>
      </w:r>
    </w:p>
    <w:p w:rsidR="005F534B" w:rsidRDefault="000E5DCD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5F534B" w:rsidRDefault="000E5DCD">
      <w:pPr>
        <w:tabs>
          <w:tab w:val="left" w:pos="851"/>
        </w:tabs>
        <w:ind w:firstLine="567"/>
        <w:rPr>
          <w:b/>
        </w:rPr>
      </w:pPr>
      <w:r>
        <w:rPr>
          <w:b/>
        </w:rPr>
        <w:t xml:space="preserve">                                                 Для обучающихся</w:t>
      </w:r>
    </w:p>
    <w:p w:rsidR="005F534B" w:rsidRDefault="000E5DCD">
      <w:pPr>
        <w:tabs>
          <w:tab w:val="left" w:pos="851"/>
        </w:tabs>
        <w:ind w:firstLine="567"/>
        <w:rPr>
          <w:bCs/>
        </w:rPr>
      </w:pPr>
      <w:r>
        <w:rPr>
          <w:bCs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5F534B" w:rsidRDefault="000E5DCD">
      <w:pPr>
        <w:tabs>
          <w:tab w:val="left" w:pos="851"/>
        </w:tabs>
        <w:ind w:firstLine="567"/>
        <w:rPr>
          <w:bCs/>
          <w:highlight w:val="yellow"/>
        </w:rPr>
      </w:pPr>
      <w:r>
        <w:rPr>
          <w:bCs/>
        </w:rPr>
        <w:t>2. Коровин В.И. Литература. 11 класс: учебник: углублённый уровень: в 2-х частях. - Москва: Просвещение, 2022</w:t>
      </w:r>
    </w:p>
    <w:p w:rsidR="005F534B" w:rsidRDefault="005F534B">
      <w:pPr>
        <w:tabs>
          <w:tab w:val="left" w:pos="851"/>
        </w:tabs>
        <w:ind w:left="851" w:hanging="491"/>
        <w:rPr>
          <w:sz w:val="28"/>
          <w:szCs w:val="28"/>
        </w:rPr>
      </w:pPr>
    </w:p>
    <w:p w:rsidR="005F534B" w:rsidRDefault="000E5DCD">
      <w:pPr>
        <w:tabs>
          <w:tab w:val="left" w:pos="851"/>
        </w:tabs>
        <w:ind w:left="851" w:hanging="491"/>
        <w:rPr>
          <w:b/>
        </w:rPr>
      </w:pPr>
      <w:r>
        <w:rPr>
          <w:b/>
        </w:rPr>
        <w:t xml:space="preserve">                                                      Для преподавателей</w:t>
      </w:r>
    </w:p>
    <w:p w:rsidR="005F534B" w:rsidRDefault="000E5DCD">
      <w:pPr>
        <w:tabs>
          <w:tab w:val="left" w:pos="851"/>
        </w:tabs>
        <w:rPr>
          <w:bCs/>
        </w:rPr>
      </w:pPr>
      <w:r>
        <w:rPr>
          <w:bCs/>
        </w:rPr>
        <w:t>Интернет-ресурсы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1. Министерство образования и науки Российской Федерации (http://минобрнауки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ф/)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3.  Информационная система "Единое окно доступа к </w:t>
      </w:r>
      <w:proofErr w:type="gramStart"/>
      <w:r>
        <w:rPr>
          <w:bCs/>
        </w:rPr>
        <w:t>образовательным</w:t>
      </w:r>
      <w:proofErr w:type="gramEnd"/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ресурсам" (http://window.edu.ru/)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(http://schoolcollection.edu.ru/)   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5.  Федеральный центр информационно-образовательных ресурсов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(http://fcior.edu.ru/) 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6.  Проект Государственного института русского языка имени А.С. Пушкина</w:t>
      </w:r>
    </w:p>
    <w:p w:rsidR="005F534B" w:rsidRDefault="000E5DCD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"Образование на русском" (https://pushkininstitute.ru/); 7 </w:t>
      </w:r>
      <w:proofErr w:type="gramStart"/>
      <w:r>
        <w:rPr>
          <w:bCs/>
        </w:rPr>
        <w:t>Научная</w:t>
      </w:r>
      <w:proofErr w:type="gramEnd"/>
      <w:r>
        <w:rPr>
          <w:bCs/>
        </w:rPr>
        <w:t xml:space="preserve"> электронная</w:t>
      </w:r>
    </w:p>
    <w:p w:rsidR="005F534B" w:rsidRDefault="000E5DCD">
      <w:pPr>
        <w:tabs>
          <w:tab w:val="left" w:pos="851"/>
        </w:tabs>
        <w:ind w:left="851" w:hanging="491"/>
        <w:rPr>
          <w:bCs/>
          <w:highlight w:val="yellow"/>
        </w:rPr>
      </w:pPr>
      <w:r>
        <w:rPr>
          <w:bCs/>
        </w:rPr>
        <w:t>библиотека (НЭБ) (http://www.elibrary.ru)</w:t>
      </w:r>
    </w:p>
    <w:p w:rsidR="005F534B" w:rsidRDefault="005F534B">
      <w:pPr>
        <w:tabs>
          <w:tab w:val="left" w:pos="851"/>
        </w:tabs>
        <w:ind w:left="720"/>
        <w:jc w:val="both"/>
        <w:rPr>
          <w:rFonts w:eastAsia="Calibri"/>
          <w:bCs/>
          <w:highlight w:val="yellow"/>
        </w:rPr>
      </w:pPr>
    </w:p>
    <w:p w:rsidR="005F534B" w:rsidRDefault="005F534B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5F534B" w:rsidRDefault="005F534B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5F534B" w:rsidRDefault="000E5DCD">
      <w:pPr>
        <w:tabs>
          <w:tab w:val="left" w:pos="851"/>
        </w:tabs>
        <w:contextualSpacing/>
        <w:rPr>
          <w:b/>
        </w:rPr>
      </w:pPr>
      <w:r>
        <w:rPr>
          <w:bCs/>
          <w:i/>
        </w:rPr>
        <w:t xml:space="preserve">                                           </w:t>
      </w:r>
      <w:r>
        <w:rPr>
          <w:b/>
        </w:rPr>
        <w:t xml:space="preserve">3.2.2. Дополнительные источники </w:t>
      </w:r>
    </w:p>
    <w:p w:rsidR="005F534B" w:rsidRDefault="000E5DCD">
      <w:pPr>
        <w:tabs>
          <w:tab w:val="left" w:pos="851"/>
        </w:tabs>
        <w:ind w:left="360"/>
        <w:contextualSpacing/>
      </w:pPr>
      <w:r>
        <w:rPr>
          <w:b/>
        </w:rPr>
        <w:t xml:space="preserve">1. </w:t>
      </w:r>
      <w:proofErr w:type="spellStart"/>
      <w:r>
        <w:t>Обернихина</w:t>
      </w:r>
      <w:proofErr w:type="spellEnd"/>
      <w:r>
        <w:t xml:space="preserve"> Г.А. Литература: Практикум: учеб. пособие</w:t>
      </w:r>
      <w:proofErr w:type="gramStart"/>
      <w:r>
        <w:t>.-</w:t>
      </w:r>
      <w:proofErr w:type="gramEnd"/>
      <w:r>
        <w:t>М.: Академия,2018</w:t>
      </w: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</w:rPr>
        <w:t>2.</w:t>
      </w:r>
      <w:r>
        <w:rPr>
          <w:bCs/>
          <w:i/>
        </w:rPr>
        <w:t xml:space="preserve"> </w:t>
      </w:r>
      <w:r>
        <w:rPr>
          <w:bCs/>
          <w:iCs/>
        </w:rPr>
        <w:t xml:space="preserve">Сухих И.Н. Литература 10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Ч.1. Базовый. - М.: Академия.-2020</w:t>
      </w: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3.</w:t>
      </w:r>
      <w:r>
        <w:rPr>
          <w:bCs/>
          <w:iCs/>
        </w:rPr>
        <w:t xml:space="preserve"> Сухих И.Н. Литература 10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Ч.2. Базовый. - М.: Академия. -2020</w:t>
      </w:r>
    </w:p>
    <w:p w:rsidR="005F534B" w:rsidRDefault="005F534B">
      <w:pPr>
        <w:tabs>
          <w:tab w:val="left" w:pos="851"/>
        </w:tabs>
        <w:ind w:left="360"/>
        <w:contextualSpacing/>
        <w:rPr>
          <w:bCs/>
          <w:iCs/>
        </w:rPr>
      </w:pP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4.</w:t>
      </w:r>
      <w:r>
        <w:rPr>
          <w:bCs/>
          <w:iCs/>
        </w:rPr>
        <w:t xml:space="preserve"> Сухих И.Н. Литература 11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Ч.1. Базовый.- М.:Академия.-2020</w:t>
      </w:r>
    </w:p>
    <w:p w:rsidR="005F534B" w:rsidRDefault="005F534B">
      <w:pPr>
        <w:tabs>
          <w:tab w:val="left" w:pos="851"/>
        </w:tabs>
        <w:ind w:left="360"/>
        <w:contextualSpacing/>
        <w:rPr>
          <w:bCs/>
          <w:iCs/>
        </w:rPr>
      </w:pP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5.</w:t>
      </w:r>
      <w:r>
        <w:rPr>
          <w:bCs/>
          <w:iCs/>
        </w:rPr>
        <w:t xml:space="preserve">Сухих И.Н. Литература 11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Ч.2. Базовый. - М.: Академия.-2020.</w:t>
      </w: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6.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Курдюмова</w:t>
      </w:r>
      <w:proofErr w:type="spellEnd"/>
      <w:r>
        <w:rPr>
          <w:bCs/>
          <w:iCs/>
        </w:rPr>
        <w:t xml:space="preserve"> Т.Ф. Литература: 10-й класс: базовый уровень: учебник— </w:t>
      </w:r>
      <w:proofErr w:type="gramStart"/>
      <w:r>
        <w:rPr>
          <w:bCs/>
          <w:iCs/>
        </w:rPr>
        <w:t>Мо</w:t>
      </w:r>
      <w:proofErr w:type="gramEnd"/>
      <w:r>
        <w:rPr>
          <w:bCs/>
          <w:iCs/>
        </w:rPr>
        <w:t xml:space="preserve">сква: Просвещение, 2022. </w:t>
      </w: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7.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Курдюмова</w:t>
      </w:r>
      <w:proofErr w:type="spellEnd"/>
      <w:r>
        <w:rPr>
          <w:bCs/>
          <w:iCs/>
        </w:rPr>
        <w:t xml:space="preserve"> Т.Ф. Литература: 11 класс: базовый уровень: учебник: в 2 частях — Москва: Просвещение, 2022</w:t>
      </w:r>
    </w:p>
    <w:p w:rsidR="005F534B" w:rsidRDefault="000E5DCD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8.</w:t>
      </w:r>
      <w:r>
        <w:rPr>
          <w:bCs/>
          <w:iCs/>
        </w:rPr>
        <w:t xml:space="preserve"> Москвин, Г. В. Литература: 10 класс: базовый уровень: учебник. — Москва: Просвещение, 2022</w:t>
      </w:r>
    </w:p>
    <w:p w:rsidR="00E0387F" w:rsidRDefault="000E5DCD" w:rsidP="00E0387F">
      <w:pPr>
        <w:tabs>
          <w:tab w:val="left" w:pos="1134"/>
        </w:tabs>
        <w:contextualSpacing/>
        <w:jc w:val="both"/>
        <w:rPr>
          <w:rFonts w:eastAsia="Calibri"/>
          <w:bCs/>
        </w:rPr>
      </w:pPr>
      <w:r>
        <w:rPr>
          <w:b/>
          <w:iCs/>
        </w:rPr>
        <w:t>9.</w:t>
      </w:r>
      <w:r>
        <w:rPr>
          <w:bCs/>
          <w:iCs/>
        </w:rPr>
        <w:t xml:space="preserve"> Москвин, Г. В. Литература: 11 класс: базовый уровень: учебник. — Москва: Просвещение, 2022</w:t>
      </w:r>
      <w:r w:rsidR="00E0387F" w:rsidRPr="00E0387F">
        <w:rPr>
          <w:rFonts w:eastAsia="Calibri"/>
          <w:bCs/>
        </w:rPr>
        <w:t xml:space="preserve"> </w:t>
      </w:r>
    </w:p>
    <w:p w:rsidR="00E0387F" w:rsidRDefault="00E0387F" w:rsidP="00E0387F">
      <w:pPr>
        <w:tabs>
          <w:tab w:val="left" w:pos="1134"/>
        </w:tabs>
        <w:contextualSpacing/>
        <w:jc w:val="both"/>
        <w:rPr>
          <w:rFonts w:eastAsia="Calibri"/>
          <w:bCs/>
        </w:rPr>
      </w:pPr>
    </w:p>
    <w:p w:rsidR="00E0387F" w:rsidRPr="00E0387F" w:rsidRDefault="00E0387F" w:rsidP="00E0387F">
      <w:pPr>
        <w:tabs>
          <w:tab w:val="left" w:pos="1134"/>
        </w:tabs>
        <w:contextualSpacing/>
        <w:jc w:val="both"/>
        <w:rPr>
          <w:rFonts w:eastAsia="Calibri"/>
          <w:b/>
          <w:bCs/>
        </w:rPr>
      </w:pPr>
      <w:r w:rsidRPr="00E0387F">
        <w:rPr>
          <w:rFonts w:eastAsia="Calibri"/>
          <w:b/>
          <w:bCs/>
        </w:rPr>
        <w:t>Электронные издания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</w:t>
      </w:r>
      <w:proofErr w:type="gramStart"/>
      <w:r>
        <w:rPr>
          <w:rFonts w:eastAsia="Calibri"/>
          <w:bCs/>
        </w:rPr>
        <w:t>интернет-олимпиады</w:t>
      </w:r>
      <w:proofErr w:type="gramEnd"/>
      <w:r>
        <w:rPr>
          <w:rFonts w:eastAsia="Calibri"/>
          <w:bCs/>
        </w:rPr>
        <w:t xml:space="preserve">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23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Единая коллекция цифровых образовательных ресурсов. - URL: http://school-collection.edu.ru / (дата обращения: 08.07.2022). - Текст: электронный.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Информационная система «Единое окно доступа к образовательным ресурсам». - URL:  http://window.edu.ru / (дата обращения: 02.07.2022). - Текст: электронный.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E0387F" w:rsidRDefault="00E0387F" w:rsidP="002526F4">
      <w:pPr>
        <w:numPr>
          <w:ilvl w:val="0"/>
          <w:numId w:val="40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5F534B" w:rsidRDefault="000E5DCD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5F534B" w:rsidRDefault="005F534B">
      <w:pPr>
        <w:contextualSpacing/>
        <w:jc w:val="center"/>
        <w:rPr>
          <w:b/>
          <w:sz w:val="28"/>
          <w:szCs w:val="28"/>
        </w:rPr>
        <w:sectPr w:rsidR="005F534B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39704C" w:rsidRDefault="0039704C" w:rsidP="0039704C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3151"/>
        <w:gridCol w:w="2732"/>
      </w:tblGrid>
      <w:tr w:rsidR="0039704C" w:rsidTr="0039704C">
        <w:trPr>
          <w:trHeight w:val="519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39704C" w:rsidTr="0039704C">
        <w:trPr>
          <w:trHeight w:val="698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</w:rPr>
              <w:t xml:space="preserve">Знает: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lastRenderedPageBreak/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информатизации;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  <w:tr w:rsidR="0039704C" w:rsidTr="0039704C">
        <w:trPr>
          <w:trHeight w:val="698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</w:t>
            </w:r>
            <w:r>
              <w:rPr>
                <w:color w:val="000000"/>
                <w:sz w:val="22"/>
                <w:szCs w:val="22"/>
              </w:rPr>
              <w:lastRenderedPageBreak/>
              <w:t>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</w:t>
            </w:r>
            <w:r>
              <w:rPr>
                <w:color w:val="000000"/>
                <w:sz w:val="22"/>
                <w:szCs w:val="22"/>
              </w:rPr>
              <w:lastRenderedPageBreak/>
              <w:t>темы</w:t>
            </w:r>
            <w:proofErr w:type="gramEnd"/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</w:t>
            </w:r>
            <w:r>
              <w:rPr>
                <w:color w:val="000000"/>
                <w:sz w:val="22"/>
                <w:szCs w:val="22"/>
              </w:rPr>
              <w:lastRenderedPageBreak/>
              <w:t>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39704C" w:rsidRDefault="0039704C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</w:t>
            </w:r>
            <w:r>
              <w:rPr>
                <w:color w:val="000000"/>
                <w:sz w:val="22"/>
                <w:szCs w:val="22"/>
              </w:rPr>
              <w:lastRenderedPageBreak/>
              <w:t>интересующие профессиональные темы</w:t>
            </w:r>
            <w:proofErr w:type="gramEnd"/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39704C" w:rsidRDefault="0039704C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</w:tbl>
    <w:p w:rsidR="005F534B" w:rsidRDefault="005F534B" w:rsidP="0039704C">
      <w:pPr>
        <w:pStyle w:val="10"/>
        <w:ind w:firstLine="0"/>
        <w:rPr>
          <w:rFonts w:eastAsia="Calibri"/>
          <w:lang w:eastAsia="en-US"/>
        </w:rPr>
      </w:pPr>
      <w:bookmarkStart w:id="20" w:name="_GoBack"/>
      <w:bookmarkEnd w:id="20"/>
    </w:p>
    <w:sectPr w:rsidR="005F534B" w:rsidSect="00E0387F">
      <w:pgSz w:w="11906" w:h="16838"/>
      <w:pgMar w:top="1134" w:right="851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F4" w:rsidRDefault="002526F4">
      <w:r>
        <w:separator/>
      </w:r>
    </w:p>
  </w:endnote>
  <w:endnote w:type="continuationSeparator" w:id="0">
    <w:p w:rsidR="002526F4" w:rsidRDefault="0025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CD" w:rsidRDefault="000E5DCD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0E5DCD" w:rsidRDefault="000E5DCD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CD" w:rsidRDefault="000E5DCD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87F">
      <w:rPr>
        <w:noProof/>
      </w:rPr>
      <w:t>10</w:t>
    </w:r>
    <w:r>
      <w:fldChar w:fldCharType="end"/>
    </w:r>
  </w:p>
  <w:p w:rsidR="000E5DCD" w:rsidRDefault="000E5DCD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Content>
      <w:p w:rsidR="000E5DCD" w:rsidRDefault="000E5DCD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0E5DCD" w:rsidRDefault="000E5DCD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CD" w:rsidRDefault="000E5DCD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E0387F">
      <w:rPr>
        <w:noProof/>
      </w:rPr>
      <w:t>13</w:t>
    </w:r>
    <w:r>
      <w:fldChar w:fldCharType="end"/>
    </w:r>
  </w:p>
  <w:p w:rsidR="000E5DCD" w:rsidRDefault="000E5DCD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CD" w:rsidRDefault="000E5DCD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0E5DCD" w:rsidRDefault="000E5DCD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CD" w:rsidRDefault="000E5DCD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39704C">
      <w:rPr>
        <w:rStyle w:val="afd"/>
        <w:noProof/>
      </w:rPr>
      <w:t>7</w:t>
    </w:r>
    <w:r>
      <w:rPr>
        <w:rStyle w:val="afd"/>
      </w:rPr>
      <w:fldChar w:fldCharType="end"/>
    </w:r>
  </w:p>
  <w:p w:rsidR="000E5DCD" w:rsidRDefault="000E5DCD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F4" w:rsidRDefault="002526F4">
      <w:r>
        <w:separator/>
      </w:r>
    </w:p>
  </w:footnote>
  <w:footnote w:type="continuationSeparator" w:id="0">
    <w:p w:rsidR="002526F4" w:rsidRDefault="00252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6FD"/>
    <w:multiLevelType w:val="multilevel"/>
    <w:tmpl w:val="762E34D6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1042758"/>
    <w:multiLevelType w:val="multilevel"/>
    <w:tmpl w:val="585AE75C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40202AF"/>
    <w:multiLevelType w:val="multilevel"/>
    <w:tmpl w:val="7AC0AA1C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B7B3215"/>
    <w:multiLevelType w:val="hybridMultilevel"/>
    <w:tmpl w:val="FD6475B6"/>
    <w:styleLink w:val="WW8Num7"/>
    <w:lvl w:ilvl="0" w:tplc="3D0A0148">
      <w:start w:val="1"/>
      <w:numFmt w:val="decimal"/>
      <w:pStyle w:val="WW8Num7"/>
      <w:lvlText w:val="%1."/>
      <w:lvlJc w:val="left"/>
    </w:lvl>
    <w:lvl w:ilvl="1" w:tplc="6B10A718">
      <w:start w:val="1"/>
      <w:numFmt w:val="lowerLetter"/>
      <w:lvlText w:val="%2."/>
      <w:lvlJc w:val="left"/>
    </w:lvl>
    <w:lvl w:ilvl="2" w:tplc="EF9613D0">
      <w:start w:val="1"/>
      <w:numFmt w:val="lowerRoman"/>
      <w:lvlText w:val="%3."/>
      <w:lvlJc w:val="right"/>
    </w:lvl>
    <w:lvl w:ilvl="3" w:tplc="4F946A06">
      <w:start w:val="1"/>
      <w:numFmt w:val="decimal"/>
      <w:lvlText w:val="%4."/>
      <w:lvlJc w:val="left"/>
    </w:lvl>
    <w:lvl w:ilvl="4" w:tplc="FD1E1988">
      <w:start w:val="1"/>
      <w:numFmt w:val="lowerLetter"/>
      <w:lvlText w:val="%5."/>
      <w:lvlJc w:val="left"/>
    </w:lvl>
    <w:lvl w:ilvl="5" w:tplc="E442517A">
      <w:start w:val="1"/>
      <w:numFmt w:val="lowerRoman"/>
      <w:lvlText w:val="%6."/>
      <w:lvlJc w:val="right"/>
    </w:lvl>
    <w:lvl w:ilvl="6" w:tplc="4580B89E">
      <w:start w:val="1"/>
      <w:numFmt w:val="decimal"/>
      <w:lvlText w:val="%7."/>
      <w:lvlJc w:val="left"/>
    </w:lvl>
    <w:lvl w:ilvl="7" w:tplc="2550B8DA">
      <w:start w:val="1"/>
      <w:numFmt w:val="lowerLetter"/>
      <w:lvlText w:val="%8."/>
      <w:lvlJc w:val="left"/>
    </w:lvl>
    <w:lvl w:ilvl="8" w:tplc="074EAE9A">
      <w:start w:val="1"/>
      <w:numFmt w:val="lowerRoman"/>
      <w:lvlText w:val="%9."/>
      <w:lvlJc w:val="right"/>
    </w:lvl>
  </w:abstractNum>
  <w:abstractNum w:abstractNumId="4">
    <w:nsid w:val="0D3A1016"/>
    <w:multiLevelType w:val="multilevel"/>
    <w:tmpl w:val="8EFE07FC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6393B54"/>
    <w:multiLevelType w:val="hybridMultilevel"/>
    <w:tmpl w:val="6EC888E2"/>
    <w:styleLink w:val="WWNum4"/>
    <w:lvl w:ilvl="0" w:tplc="BEEE2A22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BFC45B44">
      <w:start w:val="1"/>
      <w:numFmt w:val="bullet"/>
      <w:lvlText w:val="o"/>
      <w:lvlJc w:val="left"/>
      <w:rPr>
        <w:rFonts w:ascii="Courier New" w:hAnsi="Courier New" w:cs="Courier New"/>
      </w:rPr>
    </w:lvl>
    <w:lvl w:ilvl="2" w:tplc="B008922E">
      <w:start w:val="1"/>
      <w:numFmt w:val="bullet"/>
      <w:lvlText w:val=""/>
      <w:lvlJc w:val="left"/>
      <w:rPr>
        <w:rFonts w:ascii="Wingdings" w:hAnsi="Wingdings"/>
      </w:rPr>
    </w:lvl>
    <w:lvl w:ilvl="3" w:tplc="8372312C">
      <w:start w:val="1"/>
      <w:numFmt w:val="bullet"/>
      <w:lvlText w:val=""/>
      <w:lvlJc w:val="left"/>
      <w:rPr>
        <w:rFonts w:ascii="Symbol" w:hAnsi="Symbol"/>
      </w:rPr>
    </w:lvl>
    <w:lvl w:ilvl="4" w:tplc="B6DED582">
      <w:start w:val="1"/>
      <w:numFmt w:val="bullet"/>
      <w:lvlText w:val="o"/>
      <w:lvlJc w:val="left"/>
      <w:rPr>
        <w:rFonts w:ascii="Courier New" w:hAnsi="Courier New" w:cs="Courier New"/>
      </w:rPr>
    </w:lvl>
    <w:lvl w:ilvl="5" w:tplc="540CCEDE">
      <w:start w:val="1"/>
      <w:numFmt w:val="bullet"/>
      <w:lvlText w:val=""/>
      <w:lvlJc w:val="left"/>
      <w:rPr>
        <w:rFonts w:ascii="Wingdings" w:hAnsi="Wingdings"/>
      </w:rPr>
    </w:lvl>
    <w:lvl w:ilvl="6" w:tplc="96AA8558">
      <w:start w:val="1"/>
      <w:numFmt w:val="bullet"/>
      <w:lvlText w:val=""/>
      <w:lvlJc w:val="left"/>
      <w:rPr>
        <w:rFonts w:ascii="Symbol" w:hAnsi="Symbol"/>
      </w:rPr>
    </w:lvl>
    <w:lvl w:ilvl="7" w:tplc="2748662C">
      <w:start w:val="1"/>
      <w:numFmt w:val="bullet"/>
      <w:lvlText w:val="o"/>
      <w:lvlJc w:val="left"/>
      <w:rPr>
        <w:rFonts w:ascii="Courier New" w:hAnsi="Courier New" w:cs="Courier New"/>
      </w:rPr>
    </w:lvl>
    <w:lvl w:ilvl="8" w:tplc="411AF0E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16417E05"/>
    <w:multiLevelType w:val="hybridMultilevel"/>
    <w:tmpl w:val="CEB6C840"/>
    <w:styleLink w:val="WWNum6"/>
    <w:lvl w:ilvl="0" w:tplc="E83E4A5A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D4A6A288">
      <w:start w:val="1"/>
      <w:numFmt w:val="bullet"/>
      <w:lvlText w:val="o"/>
      <w:lvlJc w:val="left"/>
      <w:rPr>
        <w:rFonts w:ascii="Courier New" w:hAnsi="Courier New" w:cs="Courier New"/>
      </w:rPr>
    </w:lvl>
    <w:lvl w:ilvl="2" w:tplc="D0B2EDD2">
      <w:start w:val="1"/>
      <w:numFmt w:val="bullet"/>
      <w:lvlText w:val=""/>
      <w:lvlJc w:val="left"/>
      <w:rPr>
        <w:rFonts w:ascii="Wingdings" w:hAnsi="Wingdings"/>
      </w:rPr>
    </w:lvl>
    <w:lvl w:ilvl="3" w:tplc="2C7AB8AE">
      <w:start w:val="1"/>
      <w:numFmt w:val="bullet"/>
      <w:lvlText w:val=""/>
      <w:lvlJc w:val="left"/>
      <w:rPr>
        <w:rFonts w:ascii="Symbol" w:hAnsi="Symbol"/>
      </w:rPr>
    </w:lvl>
    <w:lvl w:ilvl="4" w:tplc="85BE581C">
      <w:start w:val="1"/>
      <w:numFmt w:val="bullet"/>
      <w:lvlText w:val="o"/>
      <w:lvlJc w:val="left"/>
      <w:rPr>
        <w:rFonts w:ascii="Courier New" w:hAnsi="Courier New" w:cs="Courier New"/>
      </w:rPr>
    </w:lvl>
    <w:lvl w:ilvl="5" w:tplc="A09E50AE">
      <w:start w:val="1"/>
      <w:numFmt w:val="bullet"/>
      <w:lvlText w:val=""/>
      <w:lvlJc w:val="left"/>
      <w:rPr>
        <w:rFonts w:ascii="Wingdings" w:hAnsi="Wingdings"/>
      </w:rPr>
    </w:lvl>
    <w:lvl w:ilvl="6" w:tplc="B5B0B156">
      <w:start w:val="1"/>
      <w:numFmt w:val="bullet"/>
      <w:lvlText w:val=""/>
      <w:lvlJc w:val="left"/>
      <w:rPr>
        <w:rFonts w:ascii="Symbol" w:hAnsi="Symbol"/>
      </w:rPr>
    </w:lvl>
    <w:lvl w:ilvl="7" w:tplc="A2CA8B1E">
      <w:start w:val="1"/>
      <w:numFmt w:val="bullet"/>
      <w:lvlText w:val="o"/>
      <w:lvlJc w:val="left"/>
      <w:rPr>
        <w:rFonts w:ascii="Courier New" w:hAnsi="Courier New" w:cs="Courier New"/>
      </w:rPr>
    </w:lvl>
    <w:lvl w:ilvl="8" w:tplc="A77E272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19325481"/>
    <w:multiLevelType w:val="hybridMultilevel"/>
    <w:tmpl w:val="594C39D4"/>
    <w:styleLink w:val="WWNum35"/>
    <w:lvl w:ilvl="0" w:tplc="EECA6EC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80920400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B8066022">
      <w:start w:val="1"/>
      <w:numFmt w:val="bullet"/>
      <w:lvlText w:val=""/>
      <w:lvlJc w:val="left"/>
      <w:rPr>
        <w:rFonts w:ascii="Wingdings" w:hAnsi="Wingdings"/>
      </w:rPr>
    </w:lvl>
    <w:lvl w:ilvl="3" w:tplc="6526E43A">
      <w:start w:val="1"/>
      <w:numFmt w:val="bullet"/>
      <w:lvlText w:val=""/>
      <w:lvlJc w:val="left"/>
      <w:rPr>
        <w:rFonts w:ascii="Symbol" w:hAnsi="Symbol"/>
      </w:rPr>
    </w:lvl>
    <w:lvl w:ilvl="4" w:tplc="491C2E68">
      <w:start w:val="1"/>
      <w:numFmt w:val="bullet"/>
      <w:lvlText w:val="o"/>
      <w:lvlJc w:val="left"/>
      <w:rPr>
        <w:rFonts w:ascii="Courier New" w:hAnsi="Courier New" w:cs="Courier New"/>
      </w:rPr>
    </w:lvl>
    <w:lvl w:ilvl="5" w:tplc="B2F4DB10">
      <w:start w:val="1"/>
      <w:numFmt w:val="bullet"/>
      <w:lvlText w:val=""/>
      <w:lvlJc w:val="left"/>
      <w:rPr>
        <w:rFonts w:ascii="Wingdings" w:hAnsi="Wingdings"/>
      </w:rPr>
    </w:lvl>
    <w:lvl w:ilvl="6" w:tplc="93F834D8">
      <w:start w:val="1"/>
      <w:numFmt w:val="bullet"/>
      <w:lvlText w:val=""/>
      <w:lvlJc w:val="left"/>
      <w:rPr>
        <w:rFonts w:ascii="Symbol" w:hAnsi="Symbol"/>
      </w:rPr>
    </w:lvl>
    <w:lvl w:ilvl="7" w:tplc="A3B27D60">
      <w:start w:val="1"/>
      <w:numFmt w:val="bullet"/>
      <w:lvlText w:val="o"/>
      <w:lvlJc w:val="left"/>
      <w:rPr>
        <w:rFonts w:ascii="Courier New" w:hAnsi="Courier New" w:cs="Courier New"/>
      </w:rPr>
    </w:lvl>
    <w:lvl w:ilvl="8" w:tplc="288E569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1A805389"/>
    <w:multiLevelType w:val="multilevel"/>
    <w:tmpl w:val="95ECFF1E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A945E44"/>
    <w:multiLevelType w:val="multilevel"/>
    <w:tmpl w:val="D5E65CB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BE72F70"/>
    <w:multiLevelType w:val="hybridMultilevel"/>
    <w:tmpl w:val="2FCE514A"/>
    <w:lvl w:ilvl="0" w:tplc="0558783A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7C20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180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435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0A51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A65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CF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4C1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7C4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00574"/>
    <w:multiLevelType w:val="multilevel"/>
    <w:tmpl w:val="540255B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02E496F"/>
    <w:multiLevelType w:val="multilevel"/>
    <w:tmpl w:val="AC6E6E82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1F325E4"/>
    <w:multiLevelType w:val="hybridMultilevel"/>
    <w:tmpl w:val="853841A6"/>
    <w:styleLink w:val="WWNum5"/>
    <w:lvl w:ilvl="0" w:tplc="E418F9E8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C5C22650">
      <w:start w:val="1"/>
      <w:numFmt w:val="bullet"/>
      <w:lvlText w:val="o"/>
      <w:lvlJc w:val="left"/>
      <w:rPr>
        <w:rFonts w:ascii="Courier New" w:hAnsi="Courier New" w:cs="Courier New"/>
      </w:rPr>
    </w:lvl>
    <w:lvl w:ilvl="2" w:tplc="3D369FD6">
      <w:start w:val="1"/>
      <w:numFmt w:val="bullet"/>
      <w:lvlText w:val=""/>
      <w:lvlJc w:val="left"/>
      <w:rPr>
        <w:rFonts w:ascii="Wingdings" w:hAnsi="Wingdings"/>
      </w:rPr>
    </w:lvl>
    <w:lvl w:ilvl="3" w:tplc="6F8E2B82">
      <w:start w:val="1"/>
      <w:numFmt w:val="bullet"/>
      <w:lvlText w:val=""/>
      <w:lvlJc w:val="left"/>
      <w:rPr>
        <w:rFonts w:ascii="Symbol" w:hAnsi="Symbol"/>
      </w:rPr>
    </w:lvl>
    <w:lvl w:ilvl="4" w:tplc="A7B69692">
      <w:start w:val="1"/>
      <w:numFmt w:val="bullet"/>
      <w:lvlText w:val="o"/>
      <w:lvlJc w:val="left"/>
      <w:rPr>
        <w:rFonts w:ascii="Courier New" w:hAnsi="Courier New" w:cs="Courier New"/>
      </w:rPr>
    </w:lvl>
    <w:lvl w:ilvl="5" w:tplc="DFF44214">
      <w:start w:val="1"/>
      <w:numFmt w:val="bullet"/>
      <w:lvlText w:val=""/>
      <w:lvlJc w:val="left"/>
      <w:rPr>
        <w:rFonts w:ascii="Wingdings" w:hAnsi="Wingdings"/>
      </w:rPr>
    </w:lvl>
    <w:lvl w:ilvl="6" w:tplc="613489A4">
      <w:start w:val="1"/>
      <w:numFmt w:val="bullet"/>
      <w:lvlText w:val=""/>
      <w:lvlJc w:val="left"/>
      <w:rPr>
        <w:rFonts w:ascii="Symbol" w:hAnsi="Symbol"/>
      </w:rPr>
    </w:lvl>
    <w:lvl w:ilvl="7" w:tplc="F1668EE8">
      <w:start w:val="1"/>
      <w:numFmt w:val="bullet"/>
      <w:lvlText w:val="o"/>
      <w:lvlJc w:val="left"/>
      <w:rPr>
        <w:rFonts w:ascii="Courier New" w:hAnsi="Courier New" w:cs="Courier New"/>
      </w:rPr>
    </w:lvl>
    <w:lvl w:ilvl="8" w:tplc="EFDEA0C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2432508D"/>
    <w:multiLevelType w:val="multilevel"/>
    <w:tmpl w:val="CAB2B486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49054C2"/>
    <w:multiLevelType w:val="multilevel"/>
    <w:tmpl w:val="FCDE82E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80F6FF7"/>
    <w:multiLevelType w:val="multilevel"/>
    <w:tmpl w:val="D43C8ED2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A6D4A3D"/>
    <w:multiLevelType w:val="multilevel"/>
    <w:tmpl w:val="B6101A5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D9147F0"/>
    <w:multiLevelType w:val="multilevel"/>
    <w:tmpl w:val="886C0C32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0584EC0"/>
    <w:multiLevelType w:val="multilevel"/>
    <w:tmpl w:val="2138E402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2BF0EA0"/>
    <w:multiLevelType w:val="hybridMultilevel"/>
    <w:tmpl w:val="A50E80DA"/>
    <w:styleLink w:val="WWNum7"/>
    <w:lvl w:ilvl="0" w:tplc="A2FC4C3C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119CF566">
      <w:start w:val="1"/>
      <w:numFmt w:val="bullet"/>
      <w:lvlText w:val="o"/>
      <w:lvlJc w:val="left"/>
      <w:rPr>
        <w:rFonts w:ascii="Courier New" w:hAnsi="Courier New" w:cs="Courier New"/>
      </w:rPr>
    </w:lvl>
    <w:lvl w:ilvl="2" w:tplc="CEC61D74">
      <w:start w:val="1"/>
      <w:numFmt w:val="bullet"/>
      <w:lvlText w:val=""/>
      <w:lvlJc w:val="left"/>
      <w:rPr>
        <w:rFonts w:ascii="Wingdings" w:hAnsi="Wingdings"/>
      </w:rPr>
    </w:lvl>
    <w:lvl w:ilvl="3" w:tplc="35A69370">
      <w:start w:val="1"/>
      <w:numFmt w:val="bullet"/>
      <w:lvlText w:val=""/>
      <w:lvlJc w:val="left"/>
      <w:rPr>
        <w:rFonts w:ascii="Symbol" w:hAnsi="Symbol"/>
      </w:rPr>
    </w:lvl>
    <w:lvl w:ilvl="4" w:tplc="B9383DC2">
      <w:start w:val="1"/>
      <w:numFmt w:val="bullet"/>
      <w:lvlText w:val="o"/>
      <w:lvlJc w:val="left"/>
      <w:rPr>
        <w:rFonts w:ascii="Courier New" w:hAnsi="Courier New" w:cs="Courier New"/>
      </w:rPr>
    </w:lvl>
    <w:lvl w:ilvl="5" w:tplc="C622BB8E">
      <w:start w:val="1"/>
      <w:numFmt w:val="bullet"/>
      <w:lvlText w:val=""/>
      <w:lvlJc w:val="left"/>
      <w:rPr>
        <w:rFonts w:ascii="Wingdings" w:hAnsi="Wingdings"/>
      </w:rPr>
    </w:lvl>
    <w:lvl w:ilvl="6" w:tplc="B420DBB4">
      <w:start w:val="1"/>
      <w:numFmt w:val="bullet"/>
      <w:lvlText w:val=""/>
      <w:lvlJc w:val="left"/>
      <w:rPr>
        <w:rFonts w:ascii="Symbol" w:hAnsi="Symbol"/>
      </w:rPr>
    </w:lvl>
    <w:lvl w:ilvl="7" w:tplc="4B16F664">
      <w:start w:val="1"/>
      <w:numFmt w:val="bullet"/>
      <w:lvlText w:val="o"/>
      <w:lvlJc w:val="left"/>
      <w:rPr>
        <w:rFonts w:ascii="Courier New" w:hAnsi="Courier New" w:cs="Courier New"/>
      </w:rPr>
    </w:lvl>
    <w:lvl w:ilvl="8" w:tplc="05A2601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33737F44"/>
    <w:multiLevelType w:val="multilevel"/>
    <w:tmpl w:val="DB96C5A0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3FA2CE9"/>
    <w:multiLevelType w:val="multilevel"/>
    <w:tmpl w:val="4836BAD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5D560A5"/>
    <w:multiLevelType w:val="multilevel"/>
    <w:tmpl w:val="F1B0AEB8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8C93F98"/>
    <w:multiLevelType w:val="multilevel"/>
    <w:tmpl w:val="70B447B6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D9364AA"/>
    <w:multiLevelType w:val="multilevel"/>
    <w:tmpl w:val="7174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6">
    <w:nsid w:val="3D9F2C53"/>
    <w:multiLevelType w:val="multilevel"/>
    <w:tmpl w:val="B6F2E062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3DE24F1E"/>
    <w:multiLevelType w:val="multilevel"/>
    <w:tmpl w:val="D47882EA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7B77A1F"/>
    <w:multiLevelType w:val="multilevel"/>
    <w:tmpl w:val="DA52F47E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BCD2AAA"/>
    <w:multiLevelType w:val="hybridMultilevel"/>
    <w:tmpl w:val="094CEA2A"/>
    <w:lvl w:ilvl="0" w:tplc="03DEB16A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E2940B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88E7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6095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D69BA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8FBC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CCBCA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F683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BA2F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DCA70E0"/>
    <w:multiLevelType w:val="hybridMultilevel"/>
    <w:tmpl w:val="348AF8C0"/>
    <w:styleLink w:val="WWNum2"/>
    <w:lvl w:ilvl="0" w:tplc="956E344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334A11FA">
      <w:start w:val="1"/>
      <w:numFmt w:val="bullet"/>
      <w:lvlText w:val="o"/>
      <w:lvlJc w:val="left"/>
      <w:rPr>
        <w:rFonts w:ascii="Courier New" w:hAnsi="Courier New" w:cs="Courier New"/>
      </w:rPr>
    </w:lvl>
    <w:lvl w:ilvl="2" w:tplc="07209256">
      <w:start w:val="1"/>
      <w:numFmt w:val="bullet"/>
      <w:lvlText w:val=""/>
      <w:lvlJc w:val="left"/>
      <w:rPr>
        <w:rFonts w:ascii="Wingdings" w:hAnsi="Wingdings"/>
      </w:rPr>
    </w:lvl>
    <w:lvl w:ilvl="3" w:tplc="5D169B94">
      <w:start w:val="1"/>
      <w:numFmt w:val="bullet"/>
      <w:lvlText w:val=""/>
      <w:lvlJc w:val="left"/>
      <w:rPr>
        <w:rFonts w:ascii="Symbol" w:hAnsi="Symbol"/>
      </w:rPr>
    </w:lvl>
    <w:lvl w:ilvl="4" w:tplc="2D4C11C8">
      <w:start w:val="1"/>
      <w:numFmt w:val="bullet"/>
      <w:lvlText w:val="o"/>
      <w:lvlJc w:val="left"/>
      <w:rPr>
        <w:rFonts w:ascii="Courier New" w:hAnsi="Courier New" w:cs="Courier New"/>
      </w:rPr>
    </w:lvl>
    <w:lvl w:ilvl="5" w:tplc="6C5A11CA">
      <w:start w:val="1"/>
      <w:numFmt w:val="bullet"/>
      <w:lvlText w:val=""/>
      <w:lvlJc w:val="left"/>
      <w:rPr>
        <w:rFonts w:ascii="Wingdings" w:hAnsi="Wingdings"/>
      </w:rPr>
    </w:lvl>
    <w:lvl w:ilvl="6" w:tplc="F05470BC">
      <w:start w:val="1"/>
      <w:numFmt w:val="bullet"/>
      <w:lvlText w:val=""/>
      <w:lvlJc w:val="left"/>
      <w:rPr>
        <w:rFonts w:ascii="Symbol" w:hAnsi="Symbol"/>
      </w:rPr>
    </w:lvl>
    <w:lvl w:ilvl="7" w:tplc="422C1A2C">
      <w:start w:val="1"/>
      <w:numFmt w:val="bullet"/>
      <w:lvlText w:val="o"/>
      <w:lvlJc w:val="left"/>
      <w:rPr>
        <w:rFonts w:ascii="Courier New" w:hAnsi="Courier New" w:cs="Courier New"/>
      </w:rPr>
    </w:lvl>
    <w:lvl w:ilvl="8" w:tplc="7DD4C91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1">
    <w:nsid w:val="529A14AF"/>
    <w:multiLevelType w:val="hybridMultilevel"/>
    <w:tmpl w:val="620E08A6"/>
    <w:styleLink w:val="WWNum1"/>
    <w:lvl w:ilvl="0" w:tplc="4A260942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9B88526E">
      <w:start w:val="1"/>
      <w:numFmt w:val="bullet"/>
      <w:lvlText w:val="o"/>
      <w:lvlJc w:val="left"/>
      <w:rPr>
        <w:rFonts w:ascii="Courier New" w:hAnsi="Courier New" w:cs="Courier New"/>
      </w:rPr>
    </w:lvl>
    <w:lvl w:ilvl="2" w:tplc="E06C3506">
      <w:start w:val="1"/>
      <w:numFmt w:val="bullet"/>
      <w:lvlText w:val=""/>
      <w:lvlJc w:val="left"/>
      <w:rPr>
        <w:rFonts w:ascii="Wingdings" w:hAnsi="Wingdings"/>
      </w:rPr>
    </w:lvl>
    <w:lvl w:ilvl="3" w:tplc="8A80FAF6">
      <w:start w:val="1"/>
      <w:numFmt w:val="bullet"/>
      <w:lvlText w:val=""/>
      <w:lvlJc w:val="left"/>
      <w:rPr>
        <w:rFonts w:ascii="Symbol" w:hAnsi="Symbol"/>
      </w:rPr>
    </w:lvl>
    <w:lvl w:ilvl="4" w:tplc="405430A6">
      <w:start w:val="1"/>
      <w:numFmt w:val="bullet"/>
      <w:lvlText w:val="o"/>
      <w:lvlJc w:val="left"/>
      <w:rPr>
        <w:rFonts w:ascii="Courier New" w:hAnsi="Courier New" w:cs="Courier New"/>
      </w:rPr>
    </w:lvl>
    <w:lvl w:ilvl="5" w:tplc="AB00A1C0">
      <w:start w:val="1"/>
      <w:numFmt w:val="bullet"/>
      <w:lvlText w:val=""/>
      <w:lvlJc w:val="left"/>
      <w:rPr>
        <w:rFonts w:ascii="Wingdings" w:hAnsi="Wingdings"/>
      </w:rPr>
    </w:lvl>
    <w:lvl w:ilvl="6" w:tplc="E8327864">
      <w:start w:val="1"/>
      <w:numFmt w:val="bullet"/>
      <w:lvlText w:val=""/>
      <w:lvlJc w:val="left"/>
      <w:rPr>
        <w:rFonts w:ascii="Symbol" w:hAnsi="Symbol"/>
      </w:rPr>
    </w:lvl>
    <w:lvl w:ilvl="7" w:tplc="08981370">
      <w:start w:val="1"/>
      <w:numFmt w:val="bullet"/>
      <w:lvlText w:val="o"/>
      <w:lvlJc w:val="left"/>
      <w:rPr>
        <w:rFonts w:ascii="Courier New" w:hAnsi="Courier New" w:cs="Courier New"/>
      </w:rPr>
    </w:lvl>
    <w:lvl w:ilvl="8" w:tplc="FF2606F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589E7DFC"/>
    <w:multiLevelType w:val="multilevel"/>
    <w:tmpl w:val="368CF4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A4125DA"/>
    <w:multiLevelType w:val="multilevel"/>
    <w:tmpl w:val="739A7FB2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D166801"/>
    <w:multiLevelType w:val="multilevel"/>
    <w:tmpl w:val="68EED762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176401F"/>
    <w:multiLevelType w:val="hybridMultilevel"/>
    <w:tmpl w:val="5E066B6E"/>
    <w:styleLink w:val="WWNum3"/>
    <w:lvl w:ilvl="0" w:tplc="BA584DC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13A05E90">
      <w:start w:val="1"/>
      <w:numFmt w:val="bullet"/>
      <w:lvlText w:val="o"/>
      <w:lvlJc w:val="left"/>
      <w:rPr>
        <w:rFonts w:ascii="Courier New" w:hAnsi="Courier New" w:cs="Courier New"/>
      </w:rPr>
    </w:lvl>
    <w:lvl w:ilvl="2" w:tplc="3856A5A2">
      <w:start w:val="1"/>
      <w:numFmt w:val="bullet"/>
      <w:lvlText w:val=""/>
      <w:lvlJc w:val="left"/>
      <w:rPr>
        <w:rFonts w:ascii="Wingdings" w:hAnsi="Wingdings"/>
      </w:rPr>
    </w:lvl>
    <w:lvl w:ilvl="3" w:tplc="D1928D16">
      <w:start w:val="1"/>
      <w:numFmt w:val="bullet"/>
      <w:lvlText w:val=""/>
      <w:lvlJc w:val="left"/>
      <w:rPr>
        <w:rFonts w:ascii="Symbol" w:hAnsi="Symbol"/>
      </w:rPr>
    </w:lvl>
    <w:lvl w:ilvl="4" w:tplc="2D78A316">
      <w:start w:val="1"/>
      <w:numFmt w:val="bullet"/>
      <w:lvlText w:val="o"/>
      <w:lvlJc w:val="left"/>
      <w:rPr>
        <w:rFonts w:ascii="Courier New" w:hAnsi="Courier New" w:cs="Courier New"/>
      </w:rPr>
    </w:lvl>
    <w:lvl w:ilvl="5" w:tplc="22045EE2">
      <w:start w:val="1"/>
      <w:numFmt w:val="bullet"/>
      <w:lvlText w:val=""/>
      <w:lvlJc w:val="left"/>
      <w:rPr>
        <w:rFonts w:ascii="Wingdings" w:hAnsi="Wingdings"/>
      </w:rPr>
    </w:lvl>
    <w:lvl w:ilvl="6" w:tplc="80DC04AA">
      <w:start w:val="1"/>
      <w:numFmt w:val="bullet"/>
      <w:lvlText w:val=""/>
      <w:lvlJc w:val="left"/>
      <w:rPr>
        <w:rFonts w:ascii="Symbol" w:hAnsi="Symbol"/>
      </w:rPr>
    </w:lvl>
    <w:lvl w:ilvl="7" w:tplc="2E62C8D0">
      <w:start w:val="1"/>
      <w:numFmt w:val="bullet"/>
      <w:lvlText w:val="o"/>
      <w:lvlJc w:val="left"/>
      <w:rPr>
        <w:rFonts w:ascii="Courier New" w:hAnsi="Courier New" w:cs="Courier New"/>
      </w:rPr>
    </w:lvl>
    <w:lvl w:ilvl="8" w:tplc="479A47D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6195646B"/>
    <w:multiLevelType w:val="multilevel"/>
    <w:tmpl w:val="6204B8A2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5E43A46"/>
    <w:multiLevelType w:val="multilevel"/>
    <w:tmpl w:val="CC98714C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8EF663E"/>
    <w:multiLevelType w:val="multilevel"/>
    <w:tmpl w:val="FC5AC546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72AE4A42"/>
    <w:multiLevelType w:val="multilevel"/>
    <w:tmpl w:val="AC4093F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737824C0"/>
    <w:multiLevelType w:val="multilevel"/>
    <w:tmpl w:val="96E67F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FD904FA"/>
    <w:multiLevelType w:val="hybridMultilevel"/>
    <w:tmpl w:val="4CCA558E"/>
    <w:lvl w:ilvl="0" w:tplc="8B24769E">
      <w:start w:val="2"/>
      <w:numFmt w:val="decimal"/>
      <w:lvlText w:val="%1."/>
      <w:lvlJc w:val="left"/>
      <w:pPr>
        <w:ind w:left="1069" w:hanging="360"/>
      </w:pPr>
    </w:lvl>
    <w:lvl w:ilvl="1" w:tplc="2A9ABDAC">
      <w:start w:val="1"/>
      <w:numFmt w:val="lowerLetter"/>
      <w:lvlText w:val="%2."/>
      <w:lvlJc w:val="left"/>
      <w:pPr>
        <w:ind w:left="1789" w:hanging="360"/>
      </w:pPr>
    </w:lvl>
    <w:lvl w:ilvl="2" w:tplc="003AF4B6">
      <w:start w:val="1"/>
      <w:numFmt w:val="lowerRoman"/>
      <w:lvlText w:val="%3."/>
      <w:lvlJc w:val="right"/>
      <w:pPr>
        <w:ind w:left="2509" w:hanging="180"/>
      </w:pPr>
    </w:lvl>
    <w:lvl w:ilvl="3" w:tplc="97F039C2">
      <w:start w:val="1"/>
      <w:numFmt w:val="decimal"/>
      <w:lvlText w:val="%4."/>
      <w:lvlJc w:val="left"/>
      <w:pPr>
        <w:ind w:left="3229" w:hanging="360"/>
      </w:pPr>
    </w:lvl>
    <w:lvl w:ilvl="4" w:tplc="1C9848FC">
      <w:start w:val="1"/>
      <w:numFmt w:val="lowerLetter"/>
      <w:lvlText w:val="%5."/>
      <w:lvlJc w:val="left"/>
      <w:pPr>
        <w:ind w:left="3949" w:hanging="360"/>
      </w:pPr>
    </w:lvl>
    <w:lvl w:ilvl="5" w:tplc="60DEA60E">
      <w:start w:val="1"/>
      <w:numFmt w:val="lowerRoman"/>
      <w:lvlText w:val="%6."/>
      <w:lvlJc w:val="right"/>
      <w:pPr>
        <w:ind w:left="4669" w:hanging="180"/>
      </w:pPr>
    </w:lvl>
    <w:lvl w:ilvl="6" w:tplc="ECF27EE0">
      <w:start w:val="1"/>
      <w:numFmt w:val="decimal"/>
      <w:lvlText w:val="%7."/>
      <w:lvlJc w:val="left"/>
      <w:pPr>
        <w:ind w:left="5389" w:hanging="360"/>
      </w:pPr>
    </w:lvl>
    <w:lvl w:ilvl="7" w:tplc="D37CCAD2">
      <w:start w:val="1"/>
      <w:numFmt w:val="lowerLetter"/>
      <w:lvlText w:val="%8."/>
      <w:lvlJc w:val="left"/>
      <w:pPr>
        <w:ind w:left="6109" w:hanging="360"/>
      </w:pPr>
    </w:lvl>
    <w:lvl w:ilvl="8" w:tplc="6E4AA8E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30"/>
  </w:num>
  <w:num w:numId="4">
    <w:abstractNumId w:val="35"/>
  </w:num>
  <w:num w:numId="5">
    <w:abstractNumId w:val="5"/>
  </w:num>
  <w:num w:numId="6">
    <w:abstractNumId w:val="13"/>
  </w:num>
  <w:num w:numId="7">
    <w:abstractNumId w:val="6"/>
  </w:num>
  <w:num w:numId="8">
    <w:abstractNumId w:val="20"/>
  </w:num>
  <w:num w:numId="9">
    <w:abstractNumId w:val="26"/>
  </w:num>
  <w:num w:numId="10">
    <w:abstractNumId w:val="1"/>
  </w:num>
  <w:num w:numId="11">
    <w:abstractNumId w:val="19"/>
  </w:num>
  <w:num w:numId="12">
    <w:abstractNumId w:val="22"/>
  </w:num>
  <w:num w:numId="13">
    <w:abstractNumId w:val="8"/>
  </w:num>
  <w:num w:numId="14">
    <w:abstractNumId w:val="17"/>
  </w:num>
  <w:num w:numId="15">
    <w:abstractNumId w:val="28"/>
  </w:num>
  <w:num w:numId="16">
    <w:abstractNumId w:val="39"/>
  </w:num>
  <w:num w:numId="17">
    <w:abstractNumId w:val="38"/>
  </w:num>
  <w:num w:numId="18">
    <w:abstractNumId w:val="37"/>
  </w:num>
  <w:num w:numId="19">
    <w:abstractNumId w:val="33"/>
  </w:num>
  <w:num w:numId="20">
    <w:abstractNumId w:val="15"/>
  </w:num>
  <w:num w:numId="21">
    <w:abstractNumId w:val="36"/>
  </w:num>
  <w:num w:numId="22">
    <w:abstractNumId w:val="21"/>
  </w:num>
  <w:num w:numId="23">
    <w:abstractNumId w:val="14"/>
  </w:num>
  <w:num w:numId="24">
    <w:abstractNumId w:val="23"/>
  </w:num>
  <w:num w:numId="25">
    <w:abstractNumId w:val="34"/>
  </w:num>
  <w:num w:numId="26">
    <w:abstractNumId w:val="18"/>
  </w:num>
  <w:num w:numId="27">
    <w:abstractNumId w:val="27"/>
  </w:num>
  <w:num w:numId="28">
    <w:abstractNumId w:val="16"/>
  </w:num>
  <w:num w:numId="29">
    <w:abstractNumId w:val="9"/>
  </w:num>
  <w:num w:numId="30">
    <w:abstractNumId w:val="2"/>
  </w:num>
  <w:num w:numId="31">
    <w:abstractNumId w:val="24"/>
  </w:num>
  <w:num w:numId="32">
    <w:abstractNumId w:val="0"/>
  </w:num>
  <w:num w:numId="33">
    <w:abstractNumId w:val="11"/>
  </w:num>
  <w:num w:numId="34">
    <w:abstractNumId w:val="12"/>
  </w:num>
  <w:num w:numId="35">
    <w:abstractNumId w:val="7"/>
  </w:num>
  <w:num w:numId="36">
    <w:abstractNumId w:val="3"/>
  </w:num>
  <w:num w:numId="37">
    <w:abstractNumId w:val="10"/>
  </w:num>
  <w:num w:numId="38">
    <w:abstractNumId w:val="29"/>
    <w:lvlOverride w:ilvl="0">
      <w:startOverride w:val="1"/>
    </w:lvlOverride>
  </w:num>
  <w:num w:numId="39">
    <w:abstractNumId w:val="4"/>
  </w:num>
  <w:num w:numId="40">
    <w:abstractNumId w:val="25"/>
  </w:num>
  <w:num w:numId="41">
    <w:abstractNumId w:val="32"/>
  </w:num>
  <w:num w:numId="42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34B"/>
    <w:rsid w:val="000942F7"/>
    <w:rsid w:val="000E5DCD"/>
    <w:rsid w:val="002526F4"/>
    <w:rsid w:val="002D1411"/>
    <w:rsid w:val="0039704C"/>
    <w:rsid w:val="005C365E"/>
    <w:rsid w:val="005F534B"/>
    <w:rsid w:val="00A1284D"/>
    <w:rsid w:val="00C72EF0"/>
    <w:rsid w:val="00CE0099"/>
    <w:rsid w:val="00E0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1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2"/>
      </w:numPr>
    </w:pPr>
  </w:style>
  <w:style w:type="numbering" w:customStyle="1" w:styleId="WWNum2">
    <w:name w:val="WWNum2"/>
    <w:basedOn w:val="a4"/>
    <w:pPr>
      <w:numPr>
        <w:numId w:val="3"/>
      </w:numPr>
    </w:pPr>
  </w:style>
  <w:style w:type="numbering" w:customStyle="1" w:styleId="WWNum3">
    <w:name w:val="WWNum3"/>
    <w:basedOn w:val="a4"/>
    <w:pPr>
      <w:numPr>
        <w:numId w:val="4"/>
      </w:numPr>
    </w:pPr>
  </w:style>
  <w:style w:type="numbering" w:customStyle="1" w:styleId="WWNum4">
    <w:name w:val="WWNum4"/>
    <w:basedOn w:val="a4"/>
    <w:pPr>
      <w:numPr>
        <w:numId w:val="5"/>
      </w:numPr>
    </w:pPr>
  </w:style>
  <w:style w:type="numbering" w:customStyle="1" w:styleId="WWNum5">
    <w:name w:val="WWNum5"/>
    <w:basedOn w:val="a4"/>
    <w:pPr>
      <w:numPr>
        <w:numId w:val="6"/>
      </w:numPr>
    </w:pPr>
  </w:style>
  <w:style w:type="numbering" w:customStyle="1" w:styleId="WWNum6">
    <w:name w:val="WWNum6"/>
    <w:basedOn w:val="a4"/>
    <w:pPr>
      <w:numPr>
        <w:numId w:val="7"/>
      </w:numPr>
    </w:pPr>
  </w:style>
  <w:style w:type="numbering" w:customStyle="1" w:styleId="WWNum7">
    <w:name w:val="WWNum7"/>
    <w:basedOn w:val="a4"/>
    <w:pPr>
      <w:numPr>
        <w:numId w:val="8"/>
      </w:numPr>
    </w:pPr>
  </w:style>
  <w:style w:type="numbering" w:customStyle="1" w:styleId="WWNum8">
    <w:name w:val="WWNum8"/>
    <w:basedOn w:val="a4"/>
    <w:pPr>
      <w:numPr>
        <w:numId w:val="9"/>
      </w:numPr>
    </w:pPr>
  </w:style>
  <w:style w:type="numbering" w:customStyle="1" w:styleId="WWNum9">
    <w:name w:val="WWNum9"/>
    <w:basedOn w:val="a4"/>
    <w:pPr>
      <w:numPr>
        <w:numId w:val="10"/>
      </w:numPr>
    </w:pPr>
  </w:style>
  <w:style w:type="numbering" w:customStyle="1" w:styleId="WWNum10">
    <w:name w:val="WWNum10"/>
    <w:basedOn w:val="a4"/>
    <w:pPr>
      <w:numPr>
        <w:numId w:val="11"/>
      </w:numPr>
    </w:pPr>
  </w:style>
  <w:style w:type="numbering" w:customStyle="1" w:styleId="WWNum11">
    <w:name w:val="WWNum11"/>
    <w:basedOn w:val="a4"/>
    <w:pPr>
      <w:numPr>
        <w:numId w:val="12"/>
      </w:numPr>
    </w:pPr>
  </w:style>
  <w:style w:type="numbering" w:customStyle="1" w:styleId="WWNum12">
    <w:name w:val="WWNum12"/>
    <w:basedOn w:val="a4"/>
    <w:pPr>
      <w:numPr>
        <w:numId w:val="13"/>
      </w:numPr>
    </w:pPr>
  </w:style>
  <w:style w:type="numbering" w:customStyle="1" w:styleId="WWNum13">
    <w:name w:val="WWNum13"/>
    <w:basedOn w:val="a4"/>
    <w:pPr>
      <w:numPr>
        <w:numId w:val="14"/>
      </w:numPr>
    </w:pPr>
  </w:style>
  <w:style w:type="numbering" w:customStyle="1" w:styleId="WWNum14">
    <w:name w:val="WWNum14"/>
    <w:basedOn w:val="a4"/>
    <w:pPr>
      <w:numPr>
        <w:numId w:val="15"/>
      </w:numPr>
    </w:pPr>
  </w:style>
  <w:style w:type="numbering" w:customStyle="1" w:styleId="WWNum15">
    <w:name w:val="WWNum15"/>
    <w:basedOn w:val="a4"/>
    <w:pPr>
      <w:numPr>
        <w:numId w:val="16"/>
      </w:numPr>
    </w:pPr>
  </w:style>
  <w:style w:type="numbering" w:customStyle="1" w:styleId="WWNum16">
    <w:name w:val="WWNum16"/>
    <w:basedOn w:val="a4"/>
    <w:pPr>
      <w:numPr>
        <w:numId w:val="17"/>
      </w:numPr>
    </w:pPr>
  </w:style>
  <w:style w:type="numbering" w:customStyle="1" w:styleId="WWNum17">
    <w:name w:val="WWNum17"/>
    <w:basedOn w:val="a4"/>
    <w:pPr>
      <w:numPr>
        <w:numId w:val="18"/>
      </w:numPr>
    </w:pPr>
  </w:style>
  <w:style w:type="numbering" w:customStyle="1" w:styleId="WWNum18">
    <w:name w:val="WWNum18"/>
    <w:basedOn w:val="a4"/>
    <w:pPr>
      <w:numPr>
        <w:numId w:val="19"/>
      </w:numPr>
    </w:pPr>
  </w:style>
  <w:style w:type="numbering" w:customStyle="1" w:styleId="WWNum19">
    <w:name w:val="WWNum19"/>
    <w:basedOn w:val="a4"/>
    <w:pPr>
      <w:numPr>
        <w:numId w:val="20"/>
      </w:numPr>
    </w:pPr>
  </w:style>
  <w:style w:type="numbering" w:customStyle="1" w:styleId="WWNum20">
    <w:name w:val="WWNum20"/>
    <w:basedOn w:val="a4"/>
    <w:pPr>
      <w:numPr>
        <w:numId w:val="21"/>
      </w:numPr>
    </w:pPr>
  </w:style>
  <w:style w:type="numbering" w:customStyle="1" w:styleId="WWNum21">
    <w:name w:val="WWNum21"/>
    <w:basedOn w:val="a4"/>
    <w:pPr>
      <w:numPr>
        <w:numId w:val="39"/>
      </w:numPr>
    </w:pPr>
  </w:style>
  <w:style w:type="numbering" w:customStyle="1" w:styleId="WWNum22">
    <w:name w:val="WWNum22"/>
    <w:basedOn w:val="a4"/>
    <w:pPr>
      <w:numPr>
        <w:numId w:val="22"/>
      </w:numPr>
    </w:pPr>
  </w:style>
  <w:style w:type="numbering" w:customStyle="1" w:styleId="WWNum23">
    <w:name w:val="WWNum23"/>
    <w:basedOn w:val="a4"/>
    <w:pPr>
      <w:numPr>
        <w:numId w:val="23"/>
      </w:numPr>
    </w:pPr>
  </w:style>
  <w:style w:type="numbering" w:customStyle="1" w:styleId="WWNum24">
    <w:name w:val="WWNum24"/>
    <w:basedOn w:val="a4"/>
    <w:pPr>
      <w:numPr>
        <w:numId w:val="24"/>
      </w:numPr>
    </w:pPr>
  </w:style>
  <w:style w:type="numbering" w:customStyle="1" w:styleId="WWNum25">
    <w:name w:val="WWNum25"/>
    <w:basedOn w:val="a4"/>
    <w:pPr>
      <w:numPr>
        <w:numId w:val="25"/>
      </w:numPr>
    </w:pPr>
  </w:style>
  <w:style w:type="numbering" w:customStyle="1" w:styleId="WWNum26">
    <w:name w:val="WWNum26"/>
    <w:basedOn w:val="a4"/>
    <w:pPr>
      <w:numPr>
        <w:numId w:val="26"/>
      </w:numPr>
    </w:pPr>
  </w:style>
  <w:style w:type="numbering" w:customStyle="1" w:styleId="WWNum27">
    <w:name w:val="WWNum27"/>
    <w:basedOn w:val="a4"/>
    <w:pPr>
      <w:numPr>
        <w:numId w:val="27"/>
      </w:numPr>
    </w:pPr>
  </w:style>
  <w:style w:type="numbering" w:customStyle="1" w:styleId="WWNum28">
    <w:name w:val="WWNum28"/>
    <w:basedOn w:val="a4"/>
    <w:pPr>
      <w:numPr>
        <w:numId w:val="28"/>
      </w:numPr>
    </w:pPr>
  </w:style>
  <w:style w:type="numbering" w:customStyle="1" w:styleId="WWNum29">
    <w:name w:val="WWNum29"/>
    <w:basedOn w:val="a4"/>
    <w:pPr>
      <w:numPr>
        <w:numId w:val="29"/>
      </w:numPr>
    </w:pPr>
  </w:style>
  <w:style w:type="numbering" w:customStyle="1" w:styleId="WWNum30">
    <w:name w:val="WWNum30"/>
    <w:basedOn w:val="a4"/>
    <w:pPr>
      <w:numPr>
        <w:numId w:val="30"/>
      </w:numPr>
    </w:pPr>
  </w:style>
  <w:style w:type="numbering" w:customStyle="1" w:styleId="WWNum31">
    <w:name w:val="WWNum31"/>
    <w:basedOn w:val="a4"/>
    <w:pPr>
      <w:numPr>
        <w:numId w:val="31"/>
      </w:numPr>
    </w:pPr>
  </w:style>
  <w:style w:type="numbering" w:customStyle="1" w:styleId="WWNum32">
    <w:name w:val="WWNum32"/>
    <w:basedOn w:val="a4"/>
    <w:pPr>
      <w:numPr>
        <w:numId w:val="32"/>
      </w:numPr>
    </w:pPr>
  </w:style>
  <w:style w:type="numbering" w:customStyle="1" w:styleId="WWNum33">
    <w:name w:val="WWNum33"/>
    <w:basedOn w:val="a4"/>
    <w:pPr>
      <w:numPr>
        <w:numId w:val="33"/>
      </w:numPr>
    </w:pPr>
  </w:style>
  <w:style w:type="numbering" w:customStyle="1" w:styleId="WWNum34">
    <w:name w:val="WWNum34"/>
    <w:basedOn w:val="a4"/>
    <w:pPr>
      <w:numPr>
        <w:numId w:val="34"/>
      </w:numPr>
    </w:pPr>
  </w:style>
  <w:style w:type="numbering" w:customStyle="1" w:styleId="WWNum35">
    <w:name w:val="WWNum35"/>
    <w:basedOn w:val="a4"/>
    <w:pPr>
      <w:numPr>
        <w:numId w:val="35"/>
      </w:numPr>
    </w:pPr>
  </w:style>
  <w:style w:type="numbering" w:customStyle="1" w:styleId="WW8Num7">
    <w:name w:val="WW8Num7"/>
    <w:basedOn w:val="a4"/>
    <w:pPr>
      <w:numPr>
        <w:numId w:val="3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7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38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7105,bqiaagaaeyqcaaagiaiaaamffgaabrmwaaaaaaaaaaaaaaaaaaaaaaaaaaaaaaaaaaaaaaaaaaaaaaaaaaaaaaaaaaaaaaaaaaaaaaaaaaaaaaaaaaaaaaaaaaaaaaaaaaaaaaaaaaaaaaaaaaaaaaaaaaaaaaaaaaaaaaaaaaaaaaaaaaaaaaaaaaaaaaaaaaaaaaaaaaaaaaaaaaaaaaaaaaaaaaaaaaaaaaaa"/>
    <w:basedOn w:val="a1"/>
    <w:rsid w:val="00C72E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1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2"/>
      </w:numPr>
    </w:pPr>
  </w:style>
  <w:style w:type="numbering" w:customStyle="1" w:styleId="WWNum2">
    <w:name w:val="WWNum2"/>
    <w:basedOn w:val="a4"/>
    <w:pPr>
      <w:numPr>
        <w:numId w:val="3"/>
      </w:numPr>
    </w:pPr>
  </w:style>
  <w:style w:type="numbering" w:customStyle="1" w:styleId="WWNum3">
    <w:name w:val="WWNum3"/>
    <w:basedOn w:val="a4"/>
    <w:pPr>
      <w:numPr>
        <w:numId w:val="4"/>
      </w:numPr>
    </w:pPr>
  </w:style>
  <w:style w:type="numbering" w:customStyle="1" w:styleId="WWNum4">
    <w:name w:val="WWNum4"/>
    <w:basedOn w:val="a4"/>
    <w:pPr>
      <w:numPr>
        <w:numId w:val="5"/>
      </w:numPr>
    </w:pPr>
  </w:style>
  <w:style w:type="numbering" w:customStyle="1" w:styleId="WWNum5">
    <w:name w:val="WWNum5"/>
    <w:basedOn w:val="a4"/>
    <w:pPr>
      <w:numPr>
        <w:numId w:val="6"/>
      </w:numPr>
    </w:pPr>
  </w:style>
  <w:style w:type="numbering" w:customStyle="1" w:styleId="WWNum6">
    <w:name w:val="WWNum6"/>
    <w:basedOn w:val="a4"/>
    <w:pPr>
      <w:numPr>
        <w:numId w:val="7"/>
      </w:numPr>
    </w:pPr>
  </w:style>
  <w:style w:type="numbering" w:customStyle="1" w:styleId="WWNum7">
    <w:name w:val="WWNum7"/>
    <w:basedOn w:val="a4"/>
    <w:pPr>
      <w:numPr>
        <w:numId w:val="8"/>
      </w:numPr>
    </w:pPr>
  </w:style>
  <w:style w:type="numbering" w:customStyle="1" w:styleId="WWNum8">
    <w:name w:val="WWNum8"/>
    <w:basedOn w:val="a4"/>
    <w:pPr>
      <w:numPr>
        <w:numId w:val="9"/>
      </w:numPr>
    </w:pPr>
  </w:style>
  <w:style w:type="numbering" w:customStyle="1" w:styleId="WWNum9">
    <w:name w:val="WWNum9"/>
    <w:basedOn w:val="a4"/>
    <w:pPr>
      <w:numPr>
        <w:numId w:val="10"/>
      </w:numPr>
    </w:pPr>
  </w:style>
  <w:style w:type="numbering" w:customStyle="1" w:styleId="WWNum10">
    <w:name w:val="WWNum10"/>
    <w:basedOn w:val="a4"/>
    <w:pPr>
      <w:numPr>
        <w:numId w:val="11"/>
      </w:numPr>
    </w:pPr>
  </w:style>
  <w:style w:type="numbering" w:customStyle="1" w:styleId="WWNum11">
    <w:name w:val="WWNum11"/>
    <w:basedOn w:val="a4"/>
    <w:pPr>
      <w:numPr>
        <w:numId w:val="12"/>
      </w:numPr>
    </w:pPr>
  </w:style>
  <w:style w:type="numbering" w:customStyle="1" w:styleId="WWNum12">
    <w:name w:val="WWNum12"/>
    <w:basedOn w:val="a4"/>
    <w:pPr>
      <w:numPr>
        <w:numId w:val="13"/>
      </w:numPr>
    </w:pPr>
  </w:style>
  <w:style w:type="numbering" w:customStyle="1" w:styleId="WWNum13">
    <w:name w:val="WWNum13"/>
    <w:basedOn w:val="a4"/>
    <w:pPr>
      <w:numPr>
        <w:numId w:val="14"/>
      </w:numPr>
    </w:pPr>
  </w:style>
  <w:style w:type="numbering" w:customStyle="1" w:styleId="WWNum14">
    <w:name w:val="WWNum14"/>
    <w:basedOn w:val="a4"/>
    <w:pPr>
      <w:numPr>
        <w:numId w:val="15"/>
      </w:numPr>
    </w:pPr>
  </w:style>
  <w:style w:type="numbering" w:customStyle="1" w:styleId="WWNum15">
    <w:name w:val="WWNum15"/>
    <w:basedOn w:val="a4"/>
    <w:pPr>
      <w:numPr>
        <w:numId w:val="16"/>
      </w:numPr>
    </w:pPr>
  </w:style>
  <w:style w:type="numbering" w:customStyle="1" w:styleId="WWNum16">
    <w:name w:val="WWNum16"/>
    <w:basedOn w:val="a4"/>
    <w:pPr>
      <w:numPr>
        <w:numId w:val="17"/>
      </w:numPr>
    </w:pPr>
  </w:style>
  <w:style w:type="numbering" w:customStyle="1" w:styleId="WWNum17">
    <w:name w:val="WWNum17"/>
    <w:basedOn w:val="a4"/>
    <w:pPr>
      <w:numPr>
        <w:numId w:val="18"/>
      </w:numPr>
    </w:pPr>
  </w:style>
  <w:style w:type="numbering" w:customStyle="1" w:styleId="WWNum18">
    <w:name w:val="WWNum18"/>
    <w:basedOn w:val="a4"/>
    <w:pPr>
      <w:numPr>
        <w:numId w:val="19"/>
      </w:numPr>
    </w:pPr>
  </w:style>
  <w:style w:type="numbering" w:customStyle="1" w:styleId="WWNum19">
    <w:name w:val="WWNum19"/>
    <w:basedOn w:val="a4"/>
    <w:pPr>
      <w:numPr>
        <w:numId w:val="20"/>
      </w:numPr>
    </w:pPr>
  </w:style>
  <w:style w:type="numbering" w:customStyle="1" w:styleId="WWNum20">
    <w:name w:val="WWNum20"/>
    <w:basedOn w:val="a4"/>
    <w:pPr>
      <w:numPr>
        <w:numId w:val="21"/>
      </w:numPr>
    </w:pPr>
  </w:style>
  <w:style w:type="numbering" w:customStyle="1" w:styleId="WWNum21">
    <w:name w:val="WWNum21"/>
    <w:basedOn w:val="a4"/>
    <w:pPr>
      <w:numPr>
        <w:numId w:val="39"/>
      </w:numPr>
    </w:pPr>
  </w:style>
  <w:style w:type="numbering" w:customStyle="1" w:styleId="WWNum22">
    <w:name w:val="WWNum22"/>
    <w:basedOn w:val="a4"/>
    <w:pPr>
      <w:numPr>
        <w:numId w:val="22"/>
      </w:numPr>
    </w:pPr>
  </w:style>
  <w:style w:type="numbering" w:customStyle="1" w:styleId="WWNum23">
    <w:name w:val="WWNum23"/>
    <w:basedOn w:val="a4"/>
    <w:pPr>
      <w:numPr>
        <w:numId w:val="23"/>
      </w:numPr>
    </w:pPr>
  </w:style>
  <w:style w:type="numbering" w:customStyle="1" w:styleId="WWNum24">
    <w:name w:val="WWNum24"/>
    <w:basedOn w:val="a4"/>
    <w:pPr>
      <w:numPr>
        <w:numId w:val="24"/>
      </w:numPr>
    </w:pPr>
  </w:style>
  <w:style w:type="numbering" w:customStyle="1" w:styleId="WWNum25">
    <w:name w:val="WWNum25"/>
    <w:basedOn w:val="a4"/>
    <w:pPr>
      <w:numPr>
        <w:numId w:val="25"/>
      </w:numPr>
    </w:pPr>
  </w:style>
  <w:style w:type="numbering" w:customStyle="1" w:styleId="WWNum26">
    <w:name w:val="WWNum26"/>
    <w:basedOn w:val="a4"/>
    <w:pPr>
      <w:numPr>
        <w:numId w:val="26"/>
      </w:numPr>
    </w:pPr>
  </w:style>
  <w:style w:type="numbering" w:customStyle="1" w:styleId="WWNum27">
    <w:name w:val="WWNum27"/>
    <w:basedOn w:val="a4"/>
    <w:pPr>
      <w:numPr>
        <w:numId w:val="27"/>
      </w:numPr>
    </w:pPr>
  </w:style>
  <w:style w:type="numbering" w:customStyle="1" w:styleId="WWNum28">
    <w:name w:val="WWNum28"/>
    <w:basedOn w:val="a4"/>
    <w:pPr>
      <w:numPr>
        <w:numId w:val="28"/>
      </w:numPr>
    </w:pPr>
  </w:style>
  <w:style w:type="numbering" w:customStyle="1" w:styleId="WWNum29">
    <w:name w:val="WWNum29"/>
    <w:basedOn w:val="a4"/>
    <w:pPr>
      <w:numPr>
        <w:numId w:val="29"/>
      </w:numPr>
    </w:pPr>
  </w:style>
  <w:style w:type="numbering" w:customStyle="1" w:styleId="WWNum30">
    <w:name w:val="WWNum30"/>
    <w:basedOn w:val="a4"/>
    <w:pPr>
      <w:numPr>
        <w:numId w:val="30"/>
      </w:numPr>
    </w:pPr>
  </w:style>
  <w:style w:type="numbering" w:customStyle="1" w:styleId="WWNum31">
    <w:name w:val="WWNum31"/>
    <w:basedOn w:val="a4"/>
    <w:pPr>
      <w:numPr>
        <w:numId w:val="31"/>
      </w:numPr>
    </w:pPr>
  </w:style>
  <w:style w:type="numbering" w:customStyle="1" w:styleId="WWNum32">
    <w:name w:val="WWNum32"/>
    <w:basedOn w:val="a4"/>
    <w:pPr>
      <w:numPr>
        <w:numId w:val="32"/>
      </w:numPr>
    </w:pPr>
  </w:style>
  <w:style w:type="numbering" w:customStyle="1" w:styleId="WWNum33">
    <w:name w:val="WWNum33"/>
    <w:basedOn w:val="a4"/>
    <w:pPr>
      <w:numPr>
        <w:numId w:val="33"/>
      </w:numPr>
    </w:pPr>
  </w:style>
  <w:style w:type="numbering" w:customStyle="1" w:styleId="WWNum34">
    <w:name w:val="WWNum34"/>
    <w:basedOn w:val="a4"/>
    <w:pPr>
      <w:numPr>
        <w:numId w:val="34"/>
      </w:numPr>
    </w:pPr>
  </w:style>
  <w:style w:type="numbering" w:customStyle="1" w:styleId="WWNum35">
    <w:name w:val="WWNum35"/>
    <w:basedOn w:val="a4"/>
    <w:pPr>
      <w:numPr>
        <w:numId w:val="35"/>
      </w:numPr>
    </w:pPr>
  </w:style>
  <w:style w:type="numbering" w:customStyle="1" w:styleId="WW8Num7">
    <w:name w:val="WW8Num7"/>
    <w:basedOn w:val="a4"/>
    <w:pPr>
      <w:numPr>
        <w:numId w:val="3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7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38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7105,bqiaagaaeyqcaaagiaiaaamffgaabrmwaaaaaaaaaaaaaaaaaaaaaaaaaaaaaaaaaaaaaaaaaaaaaaaaaaaaaaaaaaaaaaaaaaaaaaaaaaaaaaaaaaaaaaaaaaaaaaaaaaaaaaaaaaaaaaaaaaaaaaaaaaaaaaaaaaaaaaaaaaaaaaaaaaaaaaaaaaaaaaaaaaaaaaaaaaaaaaaaaaaaaaaaaaaaaaaaaaaaaaaa"/>
    <w:basedOn w:val="a1"/>
    <w:rsid w:val="00C72E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https://online-olympiad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96EF-97E6-4285-A6F4-F4F72946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42</Pages>
  <Words>9208</Words>
  <Characters>52491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61576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46</cp:revision>
  <dcterms:created xsi:type="dcterms:W3CDTF">2024-02-03T09:39:00Z</dcterms:created>
  <dcterms:modified xsi:type="dcterms:W3CDTF">2025-06-30T05:36:00Z</dcterms:modified>
</cp:coreProperties>
</file>